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2"/>
        <w:jc w:val="center"/>
        <w:rPr>
          <w:rFonts w:ascii="仿宋" w:hAnsi="仿宋" w:eastAsia="仿宋" w:cs="仿宋"/>
          <w:b/>
          <w:bCs/>
          <w:sz w:val="36"/>
          <w:szCs w:val="36"/>
        </w:rPr>
      </w:pPr>
      <w:bookmarkStart w:id="0" w:name="_GoBack"/>
      <w:bookmarkEnd w:id="0"/>
      <w:r>
        <w:rPr>
          <w:rFonts w:hint="eastAsia" w:ascii="仿宋" w:hAnsi="仿宋" w:eastAsia="仿宋" w:cs="仿宋"/>
          <w:b/>
          <w:bCs/>
          <w:sz w:val="36"/>
          <w:szCs w:val="36"/>
          <w:u w:val="single"/>
        </w:rPr>
        <w:t xml:space="preserve">心理学  </w:t>
      </w:r>
      <w:r>
        <w:rPr>
          <w:rFonts w:hint="eastAsia" w:ascii="仿宋" w:hAnsi="仿宋" w:eastAsia="仿宋" w:cs="仿宋"/>
          <w:b/>
          <w:bCs/>
          <w:sz w:val="36"/>
          <w:szCs w:val="36"/>
        </w:rPr>
        <w:t>硕士学位论文答辩安排</w:t>
      </w:r>
    </w:p>
    <w:p>
      <w:pPr>
        <w:jc w:val="center"/>
        <w:rPr>
          <w:rFonts w:ascii="仿宋" w:hAnsi="仿宋" w:eastAsia="仿宋" w:cs="仿宋"/>
          <w:b/>
          <w:bCs/>
          <w:sz w:val="32"/>
          <w:szCs w:val="32"/>
        </w:rPr>
      </w:pPr>
      <w:r>
        <w:rPr>
          <w:rFonts w:hint="eastAsia" w:ascii="仿宋" w:hAnsi="仿宋" w:eastAsia="仿宋" w:cs="仿宋"/>
          <w:b/>
          <w:bCs/>
          <w:sz w:val="32"/>
          <w:szCs w:val="32"/>
        </w:rPr>
        <w:t>第六组</w:t>
      </w:r>
    </w:p>
    <w:p/>
    <w:p>
      <w:pPr>
        <w:rPr>
          <w:rFonts w:ascii="仿宋" w:hAnsi="仿宋" w:eastAsia="仿宋" w:cs="仿宋"/>
          <w:sz w:val="28"/>
          <w:szCs w:val="28"/>
        </w:rPr>
      </w:pPr>
      <w:r>
        <w:rPr>
          <w:rFonts w:hint="eastAsia" w:ascii="仿宋" w:hAnsi="仿宋" w:eastAsia="仿宋" w:cs="仿宋"/>
          <w:b/>
          <w:bCs/>
          <w:sz w:val="28"/>
          <w:szCs w:val="28"/>
        </w:rPr>
        <w:t>一、答辩时间：</w:t>
      </w:r>
      <w:r>
        <w:rPr>
          <w:rFonts w:hint="eastAsia" w:ascii="仿宋" w:hAnsi="仿宋" w:eastAsia="仿宋" w:cs="仿宋"/>
          <w:sz w:val="28"/>
          <w:szCs w:val="28"/>
        </w:rPr>
        <w:t>2023年5月2</w:t>
      </w:r>
      <w:r>
        <w:rPr>
          <w:rFonts w:ascii="仿宋" w:hAnsi="仿宋" w:eastAsia="仿宋" w:cs="仿宋"/>
          <w:sz w:val="28"/>
          <w:szCs w:val="28"/>
        </w:rPr>
        <w:t>6</w:t>
      </w:r>
      <w:r>
        <w:rPr>
          <w:rFonts w:hint="eastAsia" w:ascii="仿宋" w:hAnsi="仿宋" w:eastAsia="仿宋" w:cs="仿宋"/>
          <w:sz w:val="28"/>
          <w:szCs w:val="28"/>
        </w:rPr>
        <w:t>日，</w:t>
      </w:r>
      <w:r>
        <w:rPr>
          <w:rFonts w:ascii="仿宋" w:hAnsi="仿宋" w:eastAsia="仿宋" w:cs="仿宋"/>
          <w:b/>
          <w:bCs/>
          <w:sz w:val="28"/>
          <w:szCs w:val="28"/>
        </w:rPr>
        <w:t>13</w:t>
      </w:r>
      <w:r>
        <w:rPr>
          <w:rFonts w:hint="eastAsia" w:ascii="仿宋" w:hAnsi="仿宋" w:eastAsia="仿宋" w:cs="仿宋"/>
          <w:b/>
          <w:bCs/>
          <w:sz w:val="28"/>
          <w:szCs w:val="28"/>
        </w:rPr>
        <w:t>:</w:t>
      </w:r>
      <w:r>
        <w:rPr>
          <w:rFonts w:ascii="仿宋" w:hAnsi="仿宋" w:eastAsia="仿宋" w:cs="仿宋"/>
          <w:b/>
          <w:bCs/>
          <w:sz w:val="28"/>
          <w:szCs w:val="28"/>
        </w:rPr>
        <w:t>00</w:t>
      </w:r>
      <w:r>
        <w:rPr>
          <w:rFonts w:hint="eastAsia" w:ascii="仿宋" w:hAnsi="仿宋" w:eastAsia="仿宋" w:cs="仿宋"/>
          <w:b/>
          <w:bCs/>
          <w:sz w:val="28"/>
          <w:szCs w:val="28"/>
        </w:rPr>
        <w:t>-</w:t>
      </w:r>
      <w:r>
        <w:rPr>
          <w:rFonts w:ascii="仿宋" w:hAnsi="仿宋" w:eastAsia="仿宋" w:cs="仿宋"/>
          <w:b/>
          <w:bCs/>
          <w:sz w:val="28"/>
          <w:szCs w:val="28"/>
        </w:rPr>
        <w:t>17</w:t>
      </w:r>
      <w:r>
        <w:rPr>
          <w:rFonts w:hint="eastAsia" w:ascii="仿宋" w:hAnsi="仿宋" w:eastAsia="仿宋" w:cs="仿宋"/>
          <w:b/>
          <w:bCs/>
          <w:sz w:val="28"/>
          <w:szCs w:val="28"/>
        </w:rPr>
        <w:t>:</w:t>
      </w:r>
      <w:r>
        <w:rPr>
          <w:rFonts w:ascii="仿宋" w:hAnsi="仿宋" w:eastAsia="仿宋" w:cs="仿宋"/>
          <w:b/>
          <w:bCs/>
          <w:sz w:val="28"/>
          <w:szCs w:val="28"/>
        </w:rPr>
        <w:t>00</w:t>
      </w:r>
    </w:p>
    <w:p>
      <w:pPr>
        <w:rPr>
          <w:rFonts w:ascii="仿宋" w:hAnsi="仿宋" w:eastAsia="仿宋" w:cs="仿宋"/>
          <w:sz w:val="28"/>
          <w:szCs w:val="28"/>
        </w:rPr>
      </w:pPr>
      <w:r>
        <w:rPr>
          <w:rFonts w:hint="eastAsia" w:ascii="仿宋" w:hAnsi="仿宋" w:eastAsia="仿宋" w:cs="仿宋"/>
          <w:b/>
          <w:bCs/>
          <w:sz w:val="28"/>
          <w:szCs w:val="28"/>
        </w:rPr>
        <w:t>二、答辩地点：5</w:t>
      </w:r>
      <w:r>
        <w:rPr>
          <w:rFonts w:ascii="仿宋" w:hAnsi="仿宋" w:eastAsia="仿宋" w:cs="仿宋"/>
          <w:b/>
          <w:bCs/>
          <w:sz w:val="28"/>
          <w:szCs w:val="28"/>
        </w:rPr>
        <w:t>-302</w:t>
      </w:r>
    </w:p>
    <w:p>
      <w:pPr>
        <w:rPr>
          <w:rFonts w:ascii="仿宋" w:hAnsi="仿宋" w:eastAsia="仿宋" w:cs="仿宋"/>
          <w:b/>
          <w:bCs/>
          <w:sz w:val="28"/>
          <w:szCs w:val="28"/>
        </w:rPr>
      </w:pPr>
      <w:r>
        <w:rPr>
          <w:rFonts w:hint="eastAsia" w:ascii="仿宋" w:hAnsi="仿宋" w:eastAsia="仿宋" w:cs="仿宋"/>
          <w:b/>
          <w:bCs/>
          <w:sz w:val="28"/>
          <w:szCs w:val="28"/>
        </w:rPr>
        <w:t>三、答辩委员会</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1"/>
        <w:gridCol w:w="2004"/>
        <w:gridCol w:w="2996"/>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91" w:type="dxa"/>
            <w:vAlign w:val="center"/>
          </w:tcPr>
          <w:p>
            <w:pPr>
              <w:jc w:val="center"/>
              <w:rPr>
                <w:rFonts w:ascii="仿宋" w:hAnsi="仿宋" w:eastAsia="仿宋" w:cs="仿宋"/>
                <w:b/>
                <w:bCs/>
                <w:sz w:val="24"/>
              </w:rPr>
            </w:pPr>
            <w:r>
              <w:rPr>
                <w:rFonts w:hint="eastAsia" w:ascii="仿宋" w:hAnsi="仿宋" w:eastAsia="仿宋" w:cs="仿宋"/>
                <w:b/>
                <w:bCs/>
                <w:sz w:val="24"/>
              </w:rPr>
              <w:t>姓名</w:t>
            </w:r>
          </w:p>
        </w:tc>
        <w:tc>
          <w:tcPr>
            <w:tcW w:w="2004" w:type="dxa"/>
            <w:vAlign w:val="center"/>
          </w:tcPr>
          <w:p>
            <w:pPr>
              <w:jc w:val="center"/>
              <w:rPr>
                <w:rFonts w:ascii="仿宋" w:hAnsi="仿宋" w:eastAsia="仿宋" w:cs="仿宋"/>
                <w:b/>
                <w:bCs/>
                <w:sz w:val="24"/>
              </w:rPr>
            </w:pPr>
            <w:r>
              <w:rPr>
                <w:rFonts w:hint="eastAsia" w:ascii="仿宋" w:hAnsi="仿宋" w:eastAsia="仿宋" w:cs="仿宋"/>
                <w:b/>
                <w:bCs/>
                <w:sz w:val="24"/>
              </w:rPr>
              <w:t>职称</w:t>
            </w:r>
          </w:p>
        </w:tc>
        <w:tc>
          <w:tcPr>
            <w:tcW w:w="2996" w:type="dxa"/>
            <w:vAlign w:val="center"/>
          </w:tcPr>
          <w:p>
            <w:pPr>
              <w:jc w:val="center"/>
              <w:rPr>
                <w:rFonts w:ascii="仿宋" w:hAnsi="仿宋" w:eastAsia="仿宋" w:cs="仿宋"/>
                <w:b/>
                <w:bCs/>
                <w:sz w:val="24"/>
              </w:rPr>
            </w:pPr>
            <w:r>
              <w:rPr>
                <w:rFonts w:hint="eastAsia" w:ascii="仿宋" w:hAnsi="仿宋" w:eastAsia="仿宋" w:cs="仿宋"/>
                <w:b/>
                <w:bCs/>
                <w:sz w:val="24"/>
              </w:rPr>
              <w:t>工作单位</w:t>
            </w:r>
          </w:p>
        </w:tc>
        <w:tc>
          <w:tcPr>
            <w:tcW w:w="2131" w:type="dxa"/>
            <w:vAlign w:val="center"/>
          </w:tcPr>
          <w:p>
            <w:pPr>
              <w:jc w:val="center"/>
              <w:rPr>
                <w:rFonts w:ascii="仿宋" w:hAnsi="仿宋" w:eastAsia="仿宋" w:cs="仿宋"/>
                <w:b/>
                <w:bCs/>
                <w:sz w:val="24"/>
              </w:rPr>
            </w:pPr>
            <w:r>
              <w:rPr>
                <w:rFonts w:hint="eastAsia" w:ascii="仿宋" w:hAnsi="仿宋" w:eastAsia="仿宋" w:cs="仿宋"/>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91" w:type="dxa"/>
            <w:vAlign w:val="center"/>
          </w:tcPr>
          <w:p>
            <w:pPr>
              <w:jc w:val="center"/>
              <w:rPr>
                <w:rFonts w:ascii="仿宋" w:hAnsi="仿宋" w:eastAsia="仿宋" w:cs="仿宋"/>
                <w:sz w:val="24"/>
              </w:rPr>
            </w:pPr>
            <w:r>
              <w:rPr>
                <w:rFonts w:hint="eastAsia" w:ascii="仿宋" w:hAnsi="仿宋" w:eastAsia="仿宋" w:cs="仿宋"/>
                <w:sz w:val="24"/>
              </w:rPr>
              <w:t>胡谊</w:t>
            </w:r>
          </w:p>
        </w:tc>
        <w:tc>
          <w:tcPr>
            <w:tcW w:w="2004" w:type="dxa"/>
            <w:vAlign w:val="center"/>
          </w:tcPr>
          <w:p>
            <w:pPr>
              <w:jc w:val="center"/>
              <w:rPr>
                <w:rFonts w:ascii="仿宋" w:hAnsi="仿宋" w:eastAsia="仿宋" w:cs="仿宋"/>
                <w:sz w:val="24"/>
              </w:rPr>
            </w:pPr>
            <w:r>
              <w:rPr>
                <w:rFonts w:hint="eastAsia" w:ascii="仿宋" w:hAnsi="仿宋" w:eastAsia="仿宋" w:cs="仿宋"/>
                <w:sz w:val="24"/>
              </w:rPr>
              <w:t>教授</w:t>
            </w:r>
          </w:p>
        </w:tc>
        <w:tc>
          <w:tcPr>
            <w:tcW w:w="2996" w:type="dxa"/>
            <w:vAlign w:val="center"/>
          </w:tcPr>
          <w:p>
            <w:pPr>
              <w:jc w:val="center"/>
              <w:rPr>
                <w:rFonts w:ascii="仿宋" w:hAnsi="仿宋" w:eastAsia="仿宋" w:cs="仿宋"/>
                <w:sz w:val="24"/>
              </w:rPr>
            </w:pPr>
            <w:r>
              <w:rPr>
                <w:rFonts w:hint="eastAsia" w:ascii="仿宋" w:hAnsi="仿宋" w:eastAsia="仿宋" w:cs="仿宋"/>
                <w:sz w:val="24"/>
              </w:rPr>
              <w:t>华东师范大学</w:t>
            </w:r>
          </w:p>
        </w:tc>
        <w:tc>
          <w:tcPr>
            <w:tcW w:w="2131" w:type="dxa"/>
            <w:vAlign w:val="center"/>
          </w:tcPr>
          <w:p>
            <w:pPr>
              <w:jc w:val="center"/>
              <w:rPr>
                <w:rFonts w:ascii="仿宋" w:hAnsi="仿宋" w:eastAsia="仿宋" w:cs="仿宋"/>
                <w:sz w:val="24"/>
              </w:rPr>
            </w:pPr>
            <w:r>
              <w:rPr>
                <w:rFonts w:hint="eastAsia" w:ascii="仿宋" w:hAnsi="仿宋" w:eastAsia="仿宋" w:cs="仿宋"/>
                <w:b/>
                <w:bCs/>
                <w:sz w:val="24"/>
              </w:rPr>
              <w:t>主席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91" w:type="dxa"/>
            <w:vAlign w:val="center"/>
          </w:tcPr>
          <w:p>
            <w:pPr>
              <w:jc w:val="center"/>
              <w:rPr>
                <w:rFonts w:ascii="仿宋" w:hAnsi="仿宋" w:eastAsia="仿宋" w:cs="仿宋"/>
                <w:sz w:val="24"/>
              </w:rPr>
            </w:pPr>
            <w:r>
              <w:rPr>
                <w:rFonts w:hint="eastAsia" w:ascii="仿宋" w:hAnsi="仿宋" w:eastAsia="仿宋" w:cs="仿宋"/>
                <w:sz w:val="24"/>
              </w:rPr>
              <w:t>汪祚军</w:t>
            </w:r>
          </w:p>
        </w:tc>
        <w:tc>
          <w:tcPr>
            <w:tcW w:w="2004" w:type="dxa"/>
            <w:vAlign w:val="center"/>
          </w:tcPr>
          <w:p>
            <w:pPr>
              <w:jc w:val="center"/>
              <w:rPr>
                <w:rFonts w:ascii="仿宋" w:hAnsi="仿宋" w:eastAsia="仿宋" w:cs="仿宋"/>
                <w:sz w:val="24"/>
              </w:rPr>
            </w:pPr>
            <w:r>
              <w:rPr>
                <w:rFonts w:hint="eastAsia" w:ascii="仿宋" w:hAnsi="仿宋" w:eastAsia="仿宋" w:cs="仿宋"/>
                <w:sz w:val="24"/>
              </w:rPr>
              <w:t>教授</w:t>
            </w:r>
          </w:p>
        </w:tc>
        <w:tc>
          <w:tcPr>
            <w:tcW w:w="2996" w:type="dxa"/>
            <w:vAlign w:val="center"/>
          </w:tcPr>
          <w:p>
            <w:pPr>
              <w:jc w:val="center"/>
              <w:rPr>
                <w:rFonts w:ascii="仿宋" w:hAnsi="仿宋" w:eastAsia="仿宋" w:cs="仿宋"/>
                <w:sz w:val="24"/>
              </w:rPr>
            </w:pPr>
            <w:r>
              <w:rPr>
                <w:rFonts w:hint="eastAsia" w:ascii="仿宋" w:hAnsi="仿宋" w:eastAsia="仿宋" w:cs="仿宋"/>
                <w:sz w:val="24"/>
              </w:rPr>
              <w:t>河海大学</w:t>
            </w:r>
          </w:p>
        </w:tc>
        <w:tc>
          <w:tcPr>
            <w:tcW w:w="2131"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91" w:type="dxa"/>
            <w:vAlign w:val="center"/>
          </w:tcPr>
          <w:p>
            <w:pPr>
              <w:jc w:val="center"/>
              <w:rPr>
                <w:rFonts w:ascii="仿宋" w:hAnsi="仿宋" w:eastAsia="仿宋" w:cs="仿宋"/>
                <w:sz w:val="24"/>
              </w:rPr>
            </w:pPr>
            <w:r>
              <w:rPr>
                <w:rFonts w:hint="eastAsia" w:ascii="仿宋" w:hAnsi="仿宋" w:eastAsia="仿宋" w:cs="仿宋"/>
                <w:sz w:val="24"/>
              </w:rPr>
              <w:t>李庆功</w:t>
            </w:r>
          </w:p>
        </w:tc>
        <w:tc>
          <w:tcPr>
            <w:tcW w:w="2004" w:type="dxa"/>
            <w:vAlign w:val="center"/>
          </w:tcPr>
          <w:p>
            <w:pPr>
              <w:jc w:val="center"/>
              <w:rPr>
                <w:rFonts w:ascii="仿宋" w:hAnsi="仿宋" w:eastAsia="仿宋" w:cs="仿宋"/>
                <w:sz w:val="24"/>
              </w:rPr>
            </w:pPr>
            <w:r>
              <w:rPr>
                <w:rFonts w:hint="eastAsia" w:ascii="仿宋" w:hAnsi="仿宋" w:eastAsia="仿宋" w:cs="仿宋"/>
                <w:sz w:val="24"/>
              </w:rPr>
              <w:t>教授</w:t>
            </w:r>
          </w:p>
        </w:tc>
        <w:tc>
          <w:tcPr>
            <w:tcW w:w="2996" w:type="dxa"/>
            <w:vAlign w:val="center"/>
          </w:tcPr>
          <w:p>
            <w:pPr>
              <w:jc w:val="center"/>
              <w:rPr>
                <w:rFonts w:ascii="仿宋" w:hAnsi="仿宋" w:eastAsia="仿宋" w:cs="仿宋"/>
                <w:sz w:val="24"/>
              </w:rPr>
            </w:pPr>
            <w:r>
              <w:rPr>
                <w:rFonts w:hint="eastAsia" w:ascii="仿宋" w:hAnsi="仿宋" w:eastAsia="仿宋" w:cs="仿宋"/>
                <w:sz w:val="24"/>
              </w:rPr>
              <w:t>浙江师范大学</w:t>
            </w:r>
          </w:p>
        </w:tc>
        <w:tc>
          <w:tcPr>
            <w:tcW w:w="2131"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91" w:type="dxa"/>
            <w:vAlign w:val="center"/>
          </w:tcPr>
          <w:p>
            <w:pPr>
              <w:jc w:val="center"/>
              <w:rPr>
                <w:rFonts w:ascii="仿宋" w:hAnsi="仿宋" w:eastAsia="仿宋" w:cs="仿宋"/>
                <w:sz w:val="24"/>
              </w:rPr>
            </w:pPr>
            <w:r>
              <w:rPr>
                <w:rFonts w:hint="eastAsia" w:ascii="仿宋" w:hAnsi="仿宋" w:eastAsia="仿宋" w:cs="仿宋"/>
                <w:sz w:val="24"/>
              </w:rPr>
              <w:t>丁菀</w:t>
            </w:r>
          </w:p>
        </w:tc>
        <w:tc>
          <w:tcPr>
            <w:tcW w:w="2004" w:type="dxa"/>
            <w:vAlign w:val="center"/>
          </w:tcPr>
          <w:p>
            <w:pPr>
              <w:jc w:val="center"/>
              <w:rPr>
                <w:rFonts w:ascii="仿宋" w:hAnsi="仿宋" w:eastAsia="仿宋" w:cs="仿宋"/>
                <w:sz w:val="24"/>
              </w:rPr>
            </w:pPr>
            <w:r>
              <w:rPr>
                <w:rFonts w:hint="eastAsia" w:ascii="仿宋" w:hAnsi="仿宋" w:eastAsia="仿宋" w:cs="仿宋"/>
                <w:sz w:val="24"/>
              </w:rPr>
              <w:t>副教授</w:t>
            </w:r>
          </w:p>
        </w:tc>
        <w:tc>
          <w:tcPr>
            <w:tcW w:w="2996" w:type="dxa"/>
            <w:vAlign w:val="center"/>
          </w:tcPr>
          <w:p>
            <w:pPr>
              <w:jc w:val="center"/>
              <w:rPr>
                <w:rFonts w:ascii="仿宋" w:hAnsi="仿宋" w:eastAsia="仿宋" w:cs="仿宋"/>
                <w:sz w:val="24"/>
              </w:rPr>
            </w:pPr>
            <w:r>
              <w:rPr>
                <w:rFonts w:hint="eastAsia" w:ascii="仿宋" w:hAnsi="仿宋" w:eastAsia="仿宋" w:cs="仿宋"/>
                <w:sz w:val="24"/>
              </w:rPr>
              <w:t>浙江师范大学</w:t>
            </w:r>
          </w:p>
        </w:tc>
        <w:tc>
          <w:tcPr>
            <w:tcW w:w="2131" w:type="dxa"/>
            <w:vAlign w:val="center"/>
          </w:tcPr>
          <w:p>
            <w:pPr>
              <w:jc w:val="cente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91" w:type="dxa"/>
            <w:vAlign w:val="center"/>
          </w:tcPr>
          <w:p>
            <w:pPr>
              <w:jc w:val="center"/>
              <w:rPr>
                <w:rFonts w:ascii="仿宋" w:hAnsi="仿宋" w:eastAsia="仿宋" w:cs="仿宋"/>
                <w:sz w:val="24"/>
              </w:rPr>
            </w:pPr>
            <w:r>
              <w:rPr>
                <w:rFonts w:hint="eastAsia" w:ascii="仿宋" w:hAnsi="仿宋" w:eastAsia="仿宋" w:cs="仿宋"/>
                <w:sz w:val="24"/>
              </w:rPr>
              <w:t>罗秋铃</w:t>
            </w:r>
          </w:p>
        </w:tc>
        <w:tc>
          <w:tcPr>
            <w:tcW w:w="2004" w:type="dxa"/>
            <w:vAlign w:val="center"/>
          </w:tcPr>
          <w:p>
            <w:pPr>
              <w:jc w:val="center"/>
              <w:rPr>
                <w:rFonts w:ascii="仿宋" w:hAnsi="仿宋" w:eastAsia="仿宋" w:cs="仿宋"/>
                <w:sz w:val="24"/>
              </w:rPr>
            </w:pPr>
            <w:r>
              <w:rPr>
                <w:rFonts w:hint="eastAsia" w:ascii="仿宋" w:hAnsi="仿宋" w:eastAsia="仿宋" w:cs="仿宋"/>
                <w:sz w:val="24"/>
              </w:rPr>
              <w:t>讲师</w:t>
            </w:r>
          </w:p>
        </w:tc>
        <w:tc>
          <w:tcPr>
            <w:tcW w:w="2996" w:type="dxa"/>
            <w:vAlign w:val="center"/>
          </w:tcPr>
          <w:p>
            <w:pPr>
              <w:jc w:val="center"/>
              <w:rPr>
                <w:rFonts w:ascii="仿宋" w:hAnsi="仿宋" w:eastAsia="仿宋" w:cs="仿宋"/>
                <w:sz w:val="24"/>
              </w:rPr>
            </w:pPr>
            <w:r>
              <w:rPr>
                <w:rFonts w:hint="eastAsia" w:ascii="仿宋" w:hAnsi="仿宋" w:eastAsia="仿宋" w:cs="仿宋"/>
                <w:sz w:val="24"/>
              </w:rPr>
              <w:t>浙江师范大学</w:t>
            </w:r>
          </w:p>
        </w:tc>
        <w:tc>
          <w:tcPr>
            <w:tcW w:w="2131" w:type="dxa"/>
            <w:vAlign w:val="center"/>
          </w:tcPr>
          <w:p>
            <w:pPr>
              <w:jc w:val="center"/>
              <w:rPr>
                <w:rFonts w:ascii="仿宋" w:hAnsi="仿宋" w:eastAsia="仿宋" w:cs="仿宋"/>
                <w:sz w:val="24"/>
              </w:rPr>
            </w:pPr>
          </w:p>
        </w:tc>
      </w:tr>
    </w:tbl>
    <w:p>
      <w:pPr>
        <w:rPr>
          <w:rFonts w:hint="eastAsia" w:ascii="仿宋" w:hAnsi="仿宋" w:eastAsia="仿宋" w:cs="仿宋"/>
          <w:b/>
          <w:bCs/>
          <w:sz w:val="21"/>
          <w:szCs w:val="21"/>
        </w:rPr>
      </w:pPr>
    </w:p>
    <w:p>
      <w:pPr>
        <w:rPr>
          <w:rFonts w:ascii="仿宋" w:hAnsi="仿宋" w:eastAsia="仿宋" w:cs="仿宋"/>
          <w:b/>
          <w:bCs/>
          <w:sz w:val="28"/>
          <w:szCs w:val="28"/>
        </w:rPr>
      </w:pPr>
      <w:r>
        <w:rPr>
          <w:rFonts w:hint="eastAsia" w:ascii="仿宋" w:hAnsi="仿宋" w:eastAsia="仿宋" w:cs="仿宋"/>
          <w:b/>
          <w:bCs/>
          <w:sz w:val="28"/>
          <w:szCs w:val="28"/>
        </w:rPr>
        <w:t>四、秘书：</w:t>
      </w:r>
      <w:r>
        <w:rPr>
          <w:rFonts w:hint="eastAsia" w:ascii="仿宋" w:hAnsi="仿宋" w:eastAsia="仿宋" w:cs="仿宋"/>
          <w:sz w:val="28"/>
          <w:szCs w:val="28"/>
        </w:rPr>
        <w:t>杨雨馨</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长号</w:t>
      </w:r>
      <w:r>
        <w:rPr>
          <w:rFonts w:hint="eastAsia" w:ascii="仿宋" w:hAnsi="仿宋" w:eastAsia="仿宋" w:cs="仿宋"/>
          <w:sz w:val="28"/>
          <w:szCs w:val="28"/>
        </w:rPr>
        <w:t>：13330714933</w:t>
      </w:r>
      <w:r>
        <w:rPr>
          <w:rFonts w:hint="eastAsia" w:ascii="仿宋" w:hAnsi="仿宋" w:eastAsia="仿宋" w:cs="仿宋"/>
          <w:sz w:val="28"/>
          <w:szCs w:val="28"/>
          <w:lang w:eastAsia="zh-CN"/>
        </w:rPr>
        <w:t>，</w:t>
      </w:r>
      <w:r>
        <w:rPr>
          <w:rFonts w:hint="eastAsia" w:ascii="仿宋" w:hAnsi="仿宋" w:eastAsia="仿宋" w:cs="仿宋"/>
          <w:sz w:val="28"/>
          <w:szCs w:val="28"/>
        </w:rPr>
        <w:t>邮箱：yukiyangyuxin@163.com</w:t>
      </w:r>
      <w:r>
        <w:rPr>
          <w:rFonts w:hint="eastAsia" w:ascii="仿宋" w:hAnsi="仿宋" w:eastAsia="仿宋" w:cs="仿宋"/>
          <w:sz w:val="28"/>
          <w:szCs w:val="28"/>
          <w:lang w:eastAsia="zh-CN"/>
        </w:rPr>
        <w:t>）</w:t>
      </w:r>
    </w:p>
    <w:p>
      <w:pPr>
        <w:spacing w:before="156" w:beforeLines="50"/>
        <w:rPr>
          <w:rFonts w:ascii="仿宋" w:hAnsi="仿宋" w:eastAsia="仿宋" w:cs="仿宋"/>
          <w:sz w:val="28"/>
          <w:szCs w:val="28"/>
        </w:rPr>
      </w:pPr>
      <w:r>
        <w:rPr>
          <w:rFonts w:hint="eastAsia" w:ascii="仿宋" w:hAnsi="仿宋" w:eastAsia="仿宋" w:cs="仿宋"/>
          <w:b/>
          <w:bCs/>
          <w:sz w:val="28"/>
          <w:szCs w:val="28"/>
        </w:rPr>
        <w:t>五、参加答辩研究生</w:t>
      </w:r>
    </w:p>
    <w:tbl>
      <w:tblPr>
        <w:tblStyle w:val="5"/>
        <w:tblW w:w="9135"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1035"/>
        <w:gridCol w:w="1125"/>
        <w:gridCol w:w="430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870" w:type="dxa"/>
            <w:vAlign w:val="center"/>
          </w:tcPr>
          <w:p>
            <w:pPr>
              <w:jc w:val="center"/>
              <w:rPr>
                <w:rFonts w:ascii="仿宋" w:hAnsi="仿宋" w:eastAsia="仿宋" w:cs="仿宋"/>
                <w:b/>
                <w:bCs/>
                <w:sz w:val="24"/>
              </w:rPr>
            </w:pPr>
            <w:r>
              <w:rPr>
                <w:rFonts w:hint="eastAsia" w:ascii="仿宋" w:hAnsi="仿宋" w:eastAsia="仿宋" w:cs="仿宋"/>
                <w:b/>
                <w:bCs/>
                <w:sz w:val="24"/>
              </w:rPr>
              <w:t>序号</w:t>
            </w:r>
          </w:p>
        </w:tc>
        <w:tc>
          <w:tcPr>
            <w:tcW w:w="1035" w:type="dxa"/>
            <w:vAlign w:val="center"/>
          </w:tcPr>
          <w:p>
            <w:pPr>
              <w:jc w:val="center"/>
              <w:rPr>
                <w:rFonts w:ascii="仿宋" w:hAnsi="仿宋" w:eastAsia="仿宋" w:cs="仿宋"/>
                <w:b/>
                <w:bCs/>
                <w:sz w:val="24"/>
              </w:rPr>
            </w:pPr>
            <w:r>
              <w:rPr>
                <w:rFonts w:hint="eastAsia" w:ascii="仿宋" w:hAnsi="仿宋" w:eastAsia="仿宋" w:cs="仿宋"/>
                <w:b/>
                <w:bCs/>
                <w:sz w:val="24"/>
              </w:rPr>
              <w:t>姓名</w:t>
            </w:r>
          </w:p>
        </w:tc>
        <w:tc>
          <w:tcPr>
            <w:tcW w:w="1125" w:type="dxa"/>
            <w:vAlign w:val="center"/>
          </w:tcPr>
          <w:p>
            <w:pPr>
              <w:jc w:val="center"/>
              <w:rPr>
                <w:rFonts w:ascii="仿宋" w:hAnsi="仿宋" w:eastAsia="仿宋" w:cs="仿宋"/>
                <w:b/>
                <w:bCs/>
                <w:sz w:val="24"/>
              </w:rPr>
            </w:pPr>
            <w:r>
              <w:rPr>
                <w:rFonts w:hint="eastAsia" w:ascii="仿宋" w:hAnsi="仿宋" w:eastAsia="仿宋" w:cs="仿宋"/>
                <w:b/>
                <w:bCs/>
                <w:sz w:val="24"/>
              </w:rPr>
              <w:t>导师</w:t>
            </w:r>
          </w:p>
        </w:tc>
        <w:tc>
          <w:tcPr>
            <w:tcW w:w="4305" w:type="dxa"/>
            <w:vAlign w:val="center"/>
          </w:tcPr>
          <w:p>
            <w:pPr>
              <w:jc w:val="center"/>
              <w:rPr>
                <w:rFonts w:ascii="仿宋" w:hAnsi="仿宋" w:eastAsia="仿宋" w:cs="仿宋"/>
                <w:b/>
                <w:bCs/>
                <w:sz w:val="24"/>
              </w:rPr>
            </w:pPr>
            <w:r>
              <w:rPr>
                <w:rFonts w:hint="eastAsia" w:ascii="仿宋" w:hAnsi="仿宋" w:eastAsia="仿宋" w:cs="仿宋"/>
                <w:b/>
                <w:bCs/>
                <w:sz w:val="24"/>
              </w:rPr>
              <w:t>学位论文题目</w:t>
            </w:r>
          </w:p>
        </w:tc>
        <w:tc>
          <w:tcPr>
            <w:tcW w:w="1800" w:type="dxa"/>
            <w:vAlign w:val="center"/>
          </w:tcPr>
          <w:p>
            <w:pPr>
              <w:jc w:val="center"/>
              <w:rPr>
                <w:rFonts w:ascii="仿宋" w:hAnsi="仿宋" w:eastAsia="仿宋" w:cs="仿宋"/>
                <w:b/>
                <w:bCs/>
                <w:sz w:val="24"/>
              </w:rPr>
            </w:pPr>
            <w:r>
              <w:rPr>
                <w:rFonts w:hint="eastAsia" w:ascii="仿宋" w:hAnsi="仿宋" w:eastAsia="仿宋" w:cs="仿宋"/>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1</w:t>
            </w:r>
          </w:p>
        </w:tc>
        <w:tc>
          <w:tcPr>
            <w:tcW w:w="1035" w:type="dxa"/>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文建洁</w:t>
            </w:r>
          </w:p>
        </w:tc>
        <w:tc>
          <w:tcPr>
            <w:tcW w:w="1125" w:type="dxa"/>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任俊</w:t>
            </w:r>
          </w:p>
        </w:tc>
        <w:tc>
          <w:tcPr>
            <w:tcW w:w="4305" w:type="dxa"/>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紧张性头痛患者大脑连接强度和信息传输能力的异常及与其相关的心理因素</w:t>
            </w:r>
          </w:p>
        </w:tc>
        <w:tc>
          <w:tcPr>
            <w:tcW w:w="1800" w:type="dxa"/>
            <w:vAlign w:val="center"/>
          </w:tcPr>
          <w:p>
            <w:pPr>
              <w:jc w:val="center"/>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3</w:t>
            </w:r>
            <w:r>
              <w:rPr>
                <w:rFonts w:hint="eastAsia" w:ascii="仿宋" w:hAnsi="仿宋" w:eastAsia="仿宋" w:cs="仿宋"/>
                <w:sz w:val="24"/>
              </w:rPr>
              <w:t>:00-1</w:t>
            </w:r>
            <w:r>
              <w:rPr>
                <w:rFonts w:ascii="仿宋" w:hAnsi="仿宋" w:eastAsia="仿宋" w:cs="仿宋"/>
                <w:sz w:val="24"/>
              </w:rPr>
              <w:t>3</w:t>
            </w:r>
            <w:r>
              <w:rPr>
                <w:rFonts w:hint="eastAsia" w:ascii="仿宋" w:hAnsi="仿宋" w:eastAsia="仿宋" w:cs="仿宋"/>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2</w:t>
            </w:r>
          </w:p>
        </w:tc>
        <w:tc>
          <w:tcPr>
            <w:tcW w:w="1035" w:type="dxa"/>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王双</w:t>
            </w:r>
          </w:p>
        </w:tc>
        <w:tc>
          <w:tcPr>
            <w:tcW w:w="1125" w:type="dxa"/>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张振新</w:t>
            </w:r>
          </w:p>
        </w:tc>
        <w:tc>
          <w:tcPr>
            <w:tcW w:w="4305" w:type="dxa"/>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提取形式、反馈时机和问题类型对阅读成绩及元理解监测的影响</w:t>
            </w:r>
          </w:p>
        </w:tc>
        <w:tc>
          <w:tcPr>
            <w:tcW w:w="1800" w:type="dxa"/>
            <w:vAlign w:val="center"/>
          </w:tcPr>
          <w:p>
            <w:pPr>
              <w:jc w:val="center"/>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3</w:t>
            </w:r>
            <w:r>
              <w:rPr>
                <w:rFonts w:hint="eastAsia" w:ascii="仿宋" w:hAnsi="仿宋" w:eastAsia="仿宋" w:cs="仿宋"/>
                <w:sz w:val="24"/>
              </w:rPr>
              <w:t>:30-1</w:t>
            </w:r>
            <w:r>
              <w:rPr>
                <w:rFonts w:ascii="仿宋" w:hAnsi="仿宋" w:eastAsia="仿宋" w:cs="仿宋"/>
                <w:sz w:val="24"/>
              </w:rPr>
              <w:t>4</w:t>
            </w:r>
            <w:r>
              <w:rPr>
                <w:rFonts w:hint="eastAsia" w:ascii="仿宋" w:hAnsi="仿宋" w:eastAsia="仿宋" w:cs="仿宋"/>
                <w:sz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3</w:t>
            </w:r>
          </w:p>
        </w:tc>
        <w:tc>
          <w:tcPr>
            <w:tcW w:w="1035" w:type="dxa"/>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陈瑞琪</w:t>
            </w:r>
          </w:p>
        </w:tc>
        <w:tc>
          <w:tcPr>
            <w:tcW w:w="1125" w:type="dxa"/>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宋晓兰</w:t>
            </w:r>
          </w:p>
        </w:tc>
        <w:tc>
          <w:tcPr>
            <w:tcW w:w="4305" w:type="dxa"/>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正念对利他行为的影响：悲悯的作用</w:t>
            </w:r>
          </w:p>
        </w:tc>
        <w:tc>
          <w:tcPr>
            <w:tcW w:w="1800" w:type="dxa"/>
            <w:vAlign w:val="center"/>
          </w:tcPr>
          <w:p>
            <w:pPr>
              <w:jc w:val="center"/>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4</w:t>
            </w:r>
            <w:r>
              <w:rPr>
                <w:rFonts w:hint="eastAsia" w:ascii="仿宋" w:hAnsi="仿宋" w:eastAsia="仿宋" w:cs="仿宋"/>
                <w:sz w:val="24"/>
              </w:rPr>
              <w:t>:00-1</w:t>
            </w:r>
            <w:r>
              <w:rPr>
                <w:rFonts w:ascii="仿宋" w:hAnsi="仿宋" w:eastAsia="仿宋" w:cs="仿宋"/>
                <w:sz w:val="24"/>
              </w:rPr>
              <w:t>4</w:t>
            </w:r>
            <w:r>
              <w:rPr>
                <w:rFonts w:hint="eastAsia" w:ascii="仿宋" w:hAnsi="仿宋" w:eastAsia="仿宋" w:cs="仿宋"/>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4</w:t>
            </w:r>
          </w:p>
        </w:tc>
        <w:tc>
          <w:tcPr>
            <w:tcW w:w="1035" w:type="dxa"/>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施扬</w:t>
            </w:r>
          </w:p>
        </w:tc>
        <w:tc>
          <w:tcPr>
            <w:tcW w:w="1125" w:type="dxa"/>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曹晓华</w:t>
            </w:r>
          </w:p>
        </w:tc>
        <w:tc>
          <w:tcPr>
            <w:tcW w:w="4305" w:type="dxa"/>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短时程学习中面孔熟悉性表征形成的时间进程</w:t>
            </w:r>
          </w:p>
        </w:tc>
        <w:tc>
          <w:tcPr>
            <w:tcW w:w="1800" w:type="dxa"/>
            <w:vAlign w:val="center"/>
          </w:tcPr>
          <w:p>
            <w:pPr>
              <w:jc w:val="center"/>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4</w:t>
            </w:r>
            <w:r>
              <w:rPr>
                <w:rFonts w:hint="eastAsia" w:ascii="仿宋" w:hAnsi="仿宋" w:eastAsia="仿宋" w:cs="仿宋"/>
                <w:sz w:val="24"/>
              </w:rPr>
              <w:t>:30-1</w:t>
            </w:r>
            <w:r>
              <w:rPr>
                <w:rFonts w:ascii="仿宋" w:hAnsi="仿宋" w:eastAsia="仿宋" w:cs="仿宋"/>
                <w:sz w:val="24"/>
              </w:rPr>
              <w:t>5</w:t>
            </w:r>
            <w:r>
              <w:rPr>
                <w:rFonts w:hint="eastAsia" w:ascii="仿宋" w:hAnsi="仿宋" w:eastAsia="仿宋" w:cs="仿宋"/>
                <w:sz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5</w:t>
            </w:r>
          </w:p>
        </w:tc>
        <w:tc>
          <w:tcPr>
            <w:tcW w:w="1035" w:type="dxa"/>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吴元春</w:t>
            </w:r>
          </w:p>
        </w:tc>
        <w:tc>
          <w:tcPr>
            <w:tcW w:w="1125" w:type="dxa"/>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叶群</w:t>
            </w:r>
          </w:p>
        </w:tc>
        <w:tc>
          <w:tcPr>
            <w:tcW w:w="4305" w:type="dxa"/>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时刻记忆偏差：情绪效价、唤醒度和情感溢出的影响</w:t>
            </w:r>
          </w:p>
        </w:tc>
        <w:tc>
          <w:tcPr>
            <w:tcW w:w="1800" w:type="dxa"/>
            <w:vAlign w:val="center"/>
          </w:tcPr>
          <w:p>
            <w:pPr>
              <w:jc w:val="center"/>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5</w:t>
            </w:r>
            <w:r>
              <w:rPr>
                <w:rFonts w:hint="eastAsia" w:ascii="仿宋" w:hAnsi="仿宋" w:eastAsia="仿宋" w:cs="仿宋"/>
                <w:sz w:val="24"/>
              </w:rPr>
              <w:t>:00-1</w:t>
            </w:r>
            <w:r>
              <w:rPr>
                <w:rFonts w:ascii="仿宋" w:hAnsi="仿宋" w:eastAsia="仿宋" w:cs="仿宋"/>
                <w:sz w:val="24"/>
              </w:rPr>
              <w:t>5</w:t>
            </w:r>
            <w:r>
              <w:rPr>
                <w:rFonts w:hint="eastAsia" w:ascii="仿宋" w:hAnsi="仿宋" w:eastAsia="仿宋" w:cs="仿宋"/>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0" w:type="dxa"/>
            <w:vAlign w:val="center"/>
          </w:tcPr>
          <w:p>
            <w:pPr>
              <w:widowControl/>
              <w:jc w:val="center"/>
              <w:textAlignment w:val="center"/>
              <w:rPr>
                <w:rFonts w:ascii="仿宋" w:hAnsi="仿宋" w:eastAsia="仿宋" w:cs="仿宋"/>
                <w:kern w:val="0"/>
                <w:sz w:val="24"/>
                <w:lang w:bidi="ar"/>
              </w:rPr>
            </w:pPr>
            <w:r>
              <w:rPr>
                <w:rFonts w:hint="eastAsia" w:ascii="仿宋" w:hAnsi="仿宋" w:eastAsia="仿宋" w:cs="仿宋"/>
                <w:kern w:val="0"/>
                <w:sz w:val="24"/>
                <w:lang w:bidi="ar"/>
              </w:rPr>
              <w:t>6</w:t>
            </w:r>
          </w:p>
        </w:tc>
        <w:tc>
          <w:tcPr>
            <w:tcW w:w="1035" w:type="dxa"/>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陆人杰</w:t>
            </w:r>
          </w:p>
        </w:tc>
        <w:tc>
          <w:tcPr>
            <w:tcW w:w="1125" w:type="dxa"/>
            <w:vAlign w:val="center"/>
          </w:tcPr>
          <w:p>
            <w:pPr>
              <w:widowControl/>
              <w:jc w:val="center"/>
              <w:textAlignment w:val="center"/>
              <w:rPr>
                <w:rFonts w:ascii="仿宋" w:hAnsi="仿宋" w:eastAsia="仿宋" w:cs="仿宋"/>
                <w:sz w:val="24"/>
              </w:rPr>
            </w:pPr>
            <w:r>
              <w:rPr>
                <w:rFonts w:hint="eastAsia" w:ascii="仿宋" w:hAnsi="仿宋" w:eastAsia="仿宋" w:cs="仿宋"/>
                <w:kern w:val="0"/>
                <w:sz w:val="24"/>
                <w:lang w:bidi="ar"/>
              </w:rPr>
              <w:t>李菲茗</w:t>
            </w:r>
          </w:p>
        </w:tc>
        <w:tc>
          <w:tcPr>
            <w:tcW w:w="4305" w:type="dxa"/>
            <w:vAlign w:val="center"/>
          </w:tcPr>
          <w:p>
            <w:pPr>
              <w:widowControl/>
              <w:jc w:val="left"/>
              <w:textAlignment w:val="center"/>
              <w:rPr>
                <w:rFonts w:ascii="仿宋" w:hAnsi="仿宋" w:eastAsia="仿宋" w:cs="仿宋"/>
                <w:sz w:val="24"/>
              </w:rPr>
            </w:pPr>
            <w:r>
              <w:rPr>
                <w:rFonts w:hint="eastAsia" w:ascii="仿宋" w:hAnsi="仿宋" w:eastAsia="仿宋" w:cs="仿宋"/>
                <w:kern w:val="0"/>
                <w:sz w:val="24"/>
                <w:lang w:bidi="ar"/>
              </w:rPr>
              <w:t>共同表征和社会促进对时间知觉的影响</w:t>
            </w:r>
          </w:p>
        </w:tc>
        <w:tc>
          <w:tcPr>
            <w:tcW w:w="1800" w:type="dxa"/>
            <w:vAlign w:val="center"/>
          </w:tcPr>
          <w:p>
            <w:pPr>
              <w:jc w:val="center"/>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5</w:t>
            </w:r>
            <w:r>
              <w:rPr>
                <w:rFonts w:hint="eastAsia" w:ascii="仿宋" w:hAnsi="仿宋" w:eastAsia="仿宋" w:cs="仿宋"/>
                <w:sz w:val="24"/>
              </w:rPr>
              <w:t>:30-1</w:t>
            </w:r>
            <w:r>
              <w:rPr>
                <w:rFonts w:ascii="仿宋" w:hAnsi="仿宋" w:eastAsia="仿宋" w:cs="仿宋"/>
                <w:sz w:val="24"/>
              </w:rPr>
              <w:t>6</w:t>
            </w:r>
            <w:r>
              <w:rPr>
                <w:rFonts w:hint="eastAsia" w:ascii="仿宋" w:hAnsi="仿宋" w:eastAsia="仿宋" w:cs="仿宋"/>
                <w:sz w:val="24"/>
              </w:rPr>
              <w:t>:00</w:t>
            </w:r>
          </w:p>
        </w:tc>
      </w:tr>
    </w:tbl>
    <w:p>
      <w:pPr>
        <w:ind w:firstLine="6440" w:firstLineChars="2300"/>
        <w:rPr>
          <w:rFonts w:ascii="仿宋" w:hAnsi="仿宋" w:eastAsia="仿宋" w:cs="仿宋"/>
          <w:sz w:val="28"/>
          <w:szCs w:val="28"/>
        </w:rPr>
      </w:pPr>
    </w:p>
    <w:p>
      <w:pPr>
        <w:ind w:firstLine="6440" w:firstLineChars="2300"/>
        <w:rPr>
          <w:rFonts w:ascii="仿宋" w:hAnsi="仿宋" w:eastAsia="仿宋" w:cs="仿宋"/>
          <w:sz w:val="28"/>
          <w:szCs w:val="28"/>
        </w:rPr>
      </w:pPr>
    </w:p>
    <w:p>
      <w:pPr>
        <w:ind w:firstLine="6440" w:firstLineChars="2300"/>
        <w:rPr>
          <w:rFonts w:ascii="仿宋" w:hAnsi="仿宋" w:eastAsia="仿宋" w:cs="仿宋"/>
          <w:sz w:val="28"/>
          <w:szCs w:val="28"/>
        </w:rPr>
      </w:pPr>
      <w:r>
        <w:rPr>
          <w:rFonts w:hint="eastAsia" w:ascii="仿宋" w:hAnsi="仿宋" w:eastAsia="仿宋" w:cs="仿宋"/>
          <w:sz w:val="28"/>
          <w:szCs w:val="28"/>
        </w:rPr>
        <w:t>心理学院</w:t>
      </w:r>
    </w:p>
    <w:p>
      <w:pPr>
        <w:ind w:firstLine="210" w:firstLineChars="100"/>
        <w:rPr>
          <w:rFonts w:ascii="仿宋" w:hAnsi="仿宋" w:eastAsia="仿宋" w:cs="仿宋"/>
          <w:sz w:val="24"/>
        </w:rPr>
      </w:pPr>
      <w:r>
        <w:rPr>
          <w:rFonts w:hint="eastAsia" w:ascii="仿宋" w:hAnsi="仿宋" w:eastAsia="仿宋" w:cs="仿宋"/>
          <w:szCs w:val="21"/>
        </w:rPr>
        <w:t xml:space="preserve">                                                      </w:t>
      </w:r>
      <w:r>
        <w:rPr>
          <w:rFonts w:hint="eastAsia" w:ascii="仿宋" w:hAnsi="仿宋" w:eastAsia="仿宋" w:cs="仿宋"/>
          <w:sz w:val="28"/>
          <w:szCs w:val="28"/>
        </w:rPr>
        <w:t xml:space="preserve">  2023年5月</w:t>
      </w:r>
      <w:r>
        <w:rPr>
          <w:rFonts w:ascii="仿宋" w:hAnsi="仿宋" w:eastAsia="仿宋" w:cs="仿宋"/>
          <w:sz w:val="28"/>
          <w:szCs w:val="28"/>
        </w:rPr>
        <w:t>23</w:t>
      </w:r>
      <w:r>
        <w:rPr>
          <w:rFonts w:hint="eastAsia" w:ascii="仿宋" w:hAnsi="仿宋" w:eastAsia="仿宋" w:cs="仿宋"/>
          <w:sz w:val="28"/>
          <w:szCs w:val="28"/>
        </w:rPr>
        <w:t>日</w:t>
      </w:r>
    </w:p>
    <w:sectPr>
      <w:pgSz w:w="11906" w:h="16838"/>
      <w:pgMar w:top="1213" w:right="1800" w:bottom="1213"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sjA2sTA3MjI3MDQ0NjBX0lEKTi0uzszPAykwrwUAg1Z5tiwAAAA="/>
    <w:docVar w:name="commondata" w:val="eyJoZGlkIjoiYjZmNDI5NGQ0Zjk5YTYyNDA0OTk2YzQxMWY1NTUyNTgifQ=="/>
  </w:docVars>
  <w:rsids>
    <w:rsidRoot w:val="00DE08CD"/>
    <w:rsid w:val="00011BC6"/>
    <w:rsid w:val="0003776B"/>
    <w:rsid w:val="00065A4F"/>
    <w:rsid w:val="00073851"/>
    <w:rsid w:val="0007400F"/>
    <w:rsid w:val="00080A64"/>
    <w:rsid w:val="00081E9C"/>
    <w:rsid w:val="000B2BCF"/>
    <w:rsid w:val="000B3875"/>
    <w:rsid w:val="000B533A"/>
    <w:rsid w:val="000E7AF9"/>
    <w:rsid w:val="001228BD"/>
    <w:rsid w:val="00180DB6"/>
    <w:rsid w:val="001A0C4C"/>
    <w:rsid w:val="001B40BB"/>
    <w:rsid w:val="001B73AA"/>
    <w:rsid w:val="001B7691"/>
    <w:rsid w:val="001E3C30"/>
    <w:rsid w:val="00216E89"/>
    <w:rsid w:val="0022169C"/>
    <w:rsid w:val="002231BA"/>
    <w:rsid w:val="00224841"/>
    <w:rsid w:val="002912B0"/>
    <w:rsid w:val="002E0EBE"/>
    <w:rsid w:val="002E4B64"/>
    <w:rsid w:val="002F34F1"/>
    <w:rsid w:val="00316087"/>
    <w:rsid w:val="00317A93"/>
    <w:rsid w:val="0032061C"/>
    <w:rsid w:val="003435E6"/>
    <w:rsid w:val="003436D8"/>
    <w:rsid w:val="003601FD"/>
    <w:rsid w:val="00376A0F"/>
    <w:rsid w:val="00376E9D"/>
    <w:rsid w:val="003A1E7F"/>
    <w:rsid w:val="003B0F1C"/>
    <w:rsid w:val="003C6F90"/>
    <w:rsid w:val="00446161"/>
    <w:rsid w:val="004519E8"/>
    <w:rsid w:val="00456FD3"/>
    <w:rsid w:val="00466B7F"/>
    <w:rsid w:val="00484BAF"/>
    <w:rsid w:val="0049466E"/>
    <w:rsid w:val="00494E07"/>
    <w:rsid w:val="004D0B87"/>
    <w:rsid w:val="004D7153"/>
    <w:rsid w:val="004E598F"/>
    <w:rsid w:val="004F0115"/>
    <w:rsid w:val="004F7118"/>
    <w:rsid w:val="00513F3B"/>
    <w:rsid w:val="00523F5C"/>
    <w:rsid w:val="005346DB"/>
    <w:rsid w:val="00554491"/>
    <w:rsid w:val="0057367E"/>
    <w:rsid w:val="005800AC"/>
    <w:rsid w:val="00597E67"/>
    <w:rsid w:val="005A3D9D"/>
    <w:rsid w:val="005A41EF"/>
    <w:rsid w:val="005B5A31"/>
    <w:rsid w:val="005E48E2"/>
    <w:rsid w:val="005E5397"/>
    <w:rsid w:val="00602D80"/>
    <w:rsid w:val="00606A88"/>
    <w:rsid w:val="0062102B"/>
    <w:rsid w:val="006212A0"/>
    <w:rsid w:val="00635F61"/>
    <w:rsid w:val="00653075"/>
    <w:rsid w:val="006A05D8"/>
    <w:rsid w:val="006A1855"/>
    <w:rsid w:val="006A6657"/>
    <w:rsid w:val="006D2AAB"/>
    <w:rsid w:val="006D3A5B"/>
    <w:rsid w:val="006F0956"/>
    <w:rsid w:val="00703878"/>
    <w:rsid w:val="007041E2"/>
    <w:rsid w:val="007060D7"/>
    <w:rsid w:val="00735138"/>
    <w:rsid w:val="00735650"/>
    <w:rsid w:val="00756B1E"/>
    <w:rsid w:val="00792AB7"/>
    <w:rsid w:val="007C7D4A"/>
    <w:rsid w:val="007D0EF8"/>
    <w:rsid w:val="007D75A1"/>
    <w:rsid w:val="007E3E81"/>
    <w:rsid w:val="007E6D0F"/>
    <w:rsid w:val="007F0473"/>
    <w:rsid w:val="0080090D"/>
    <w:rsid w:val="00802A1C"/>
    <w:rsid w:val="00810098"/>
    <w:rsid w:val="0083203F"/>
    <w:rsid w:val="008355D8"/>
    <w:rsid w:val="00841ECA"/>
    <w:rsid w:val="0086579C"/>
    <w:rsid w:val="008753C2"/>
    <w:rsid w:val="00877A33"/>
    <w:rsid w:val="00894C3F"/>
    <w:rsid w:val="008B18BD"/>
    <w:rsid w:val="008D37FB"/>
    <w:rsid w:val="0090023A"/>
    <w:rsid w:val="0090286E"/>
    <w:rsid w:val="00911485"/>
    <w:rsid w:val="00916E19"/>
    <w:rsid w:val="009724E2"/>
    <w:rsid w:val="009800C7"/>
    <w:rsid w:val="00981429"/>
    <w:rsid w:val="00997C63"/>
    <w:rsid w:val="009C69A3"/>
    <w:rsid w:val="009E545D"/>
    <w:rsid w:val="009E55CC"/>
    <w:rsid w:val="009F370A"/>
    <w:rsid w:val="00A02FEE"/>
    <w:rsid w:val="00A16FF4"/>
    <w:rsid w:val="00A505C9"/>
    <w:rsid w:val="00A529A2"/>
    <w:rsid w:val="00A625B6"/>
    <w:rsid w:val="00A65B61"/>
    <w:rsid w:val="00A7099D"/>
    <w:rsid w:val="00AB2788"/>
    <w:rsid w:val="00AB331E"/>
    <w:rsid w:val="00AC5C5A"/>
    <w:rsid w:val="00AD23EB"/>
    <w:rsid w:val="00AE081E"/>
    <w:rsid w:val="00AE42D7"/>
    <w:rsid w:val="00AE6D5A"/>
    <w:rsid w:val="00AF0233"/>
    <w:rsid w:val="00B12C3D"/>
    <w:rsid w:val="00B27EA9"/>
    <w:rsid w:val="00B372B0"/>
    <w:rsid w:val="00B50FC1"/>
    <w:rsid w:val="00B64AD7"/>
    <w:rsid w:val="00B77729"/>
    <w:rsid w:val="00BB6F69"/>
    <w:rsid w:val="00BC6768"/>
    <w:rsid w:val="00BD3649"/>
    <w:rsid w:val="00BD4A08"/>
    <w:rsid w:val="00BD5FCC"/>
    <w:rsid w:val="00BF2393"/>
    <w:rsid w:val="00BF5648"/>
    <w:rsid w:val="00BF59E4"/>
    <w:rsid w:val="00C12D7A"/>
    <w:rsid w:val="00C20C96"/>
    <w:rsid w:val="00C20D4C"/>
    <w:rsid w:val="00C3478B"/>
    <w:rsid w:val="00C5290A"/>
    <w:rsid w:val="00C5406D"/>
    <w:rsid w:val="00CA090D"/>
    <w:rsid w:val="00CC19C8"/>
    <w:rsid w:val="00CC2642"/>
    <w:rsid w:val="00CE1B43"/>
    <w:rsid w:val="00CE3B63"/>
    <w:rsid w:val="00D03C11"/>
    <w:rsid w:val="00D0510E"/>
    <w:rsid w:val="00D1481B"/>
    <w:rsid w:val="00D200DF"/>
    <w:rsid w:val="00D2017B"/>
    <w:rsid w:val="00D41F6B"/>
    <w:rsid w:val="00D63AE0"/>
    <w:rsid w:val="00D6612B"/>
    <w:rsid w:val="00D76C6F"/>
    <w:rsid w:val="00D8074C"/>
    <w:rsid w:val="00D9512E"/>
    <w:rsid w:val="00DB60BC"/>
    <w:rsid w:val="00DE08CD"/>
    <w:rsid w:val="00DF3249"/>
    <w:rsid w:val="00E012AA"/>
    <w:rsid w:val="00E50102"/>
    <w:rsid w:val="00E513AF"/>
    <w:rsid w:val="00E72203"/>
    <w:rsid w:val="00E91801"/>
    <w:rsid w:val="00E94401"/>
    <w:rsid w:val="00EB2820"/>
    <w:rsid w:val="00EB3005"/>
    <w:rsid w:val="00EB482F"/>
    <w:rsid w:val="00ED0C4F"/>
    <w:rsid w:val="00ED77F2"/>
    <w:rsid w:val="00EF3109"/>
    <w:rsid w:val="00F1323F"/>
    <w:rsid w:val="00F13F33"/>
    <w:rsid w:val="00F35EA5"/>
    <w:rsid w:val="00F369B6"/>
    <w:rsid w:val="00F53F6D"/>
    <w:rsid w:val="00F63E41"/>
    <w:rsid w:val="00F663F7"/>
    <w:rsid w:val="00F7276F"/>
    <w:rsid w:val="00F767D6"/>
    <w:rsid w:val="00F83CF1"/>
    <w:rsid w:val="00F91761"/>
    <w:rsid w:val="00FB5824"/>
    <w:rsid w:val="00FB5D78"/>
    <w:rsid w:val="00FD080D"/>
    <w:rsid w:val="00FE0AA3"/>
    <w:rsid w:val="00FE2DA0"/>
    <w:rsid w:val="028657A7"/>
    <w:rsid w:val="05F10D2B"/>
    <w:rsid w:val="0A082812"/>
    <w:rsid w:val="0AD43CE3"/>
    <w:rsid w:val="0CBB7358"/>
    <w:rsid w:val="103C7A1F"/>
    <w:rsid w:val="192557E9"/>
    <w:rsid w:val="1A1D78CF"/>
    <w:rsid w:val="1D444728"/>
    <w:rsid w:val="1E0F2794"/>
    <w:rsid w:val="1F666502"/>
    <w:rsid w:val="1F931048"/>
    <w:rsid w:val="20977A9E"/>
    <w:rsid w:val="21ED5A20"/>
    <w:rsid w:val="26DD66D7"/>
    <w:rsid w:val="2D903FCE"/>
    <w:rsid w:val="306549ED"/>
    <w:rsid w:val="367C40F9"/>
    <w:rsid w:val="49C56195"/>
    <w:rsid w:val="4B9D0613"/>
    <w:rsid w:val="4DCA3940"/>
    <w:rsid w:val="57196A90"/>
    <w:rsid w:val="58ED35BA"/>
    <w:rsid w:val="590D31B9"/>
    <w:rsid w:val="5D214BE1"/>
    <w:rsid w:val="5FA7291A"/>
    <w:rsid w:val="629D79E2"/>
    <w:rsid w:val="63813A64"/>
    <w:rsid w:val="63895B5A"/>
    <w:rsid w:val="663D182A"/>
    <w:rsid w:val="671D17C6"/>
    <w:rsid w:val="68727F54"/>
    <w:rsid w:val="6B6E3C91"/>
    <w:rsid w:val="6CCB4839"/>
    <w:rsid w:val="6D160FDE"/>
    <w:rsid w:val="6EDA0B56"/>
    <w:rsid w:val="73B721A6"/>
    <w:rsid w:val="75210757"/>
    <w:rsid w:val="7EB50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0"/>
    <w:rPr>
      <w:rFonts w:asciiTheme="minorHAnsi" w:hAnsiTheme="minorHAnsi" w:eastAsiaTheme="minorEastAsia" w:cstheme="minorBidi"/>
      <w:kern w:val="2"/>
      <w:sz w:val="18"/>
      <w:szCs w:val="18"/>
    </w:rPr>
  </w:style>
  <w:style w:type="character" w:customStyle="1" w:styleId="8">
    <w:name w:val="页脚 字符"/>
    <w:basedOn w:val="6"/>
    <w:link w:val="2"/>
    <w:qFormat/>
    <w:uiPriority w:val="0"/>
    <w:rPr>
      <w:rFonts w:asciiTheme="minorHAnsi" w:hAnsiTheme="minorHAnsi" w:eastAsiaTheme="minorEastAsia" w:cstheme="minorBidi"/>
      <w:kern w:val="2"/>
      <w:sz w:val="18"/>
      <w:szCs w:val="18"/>
    </w:rPr>
  </w:style>
  <w:style w:type="paragraph" w:styleId="9">
    <w:name w:val="List Paragraph"/>
    <w:basedOn w:val="1"/>
    <w:qFormat/>
    <w:uiPriority w:val="34"/>
    <w:pPr>
      <w:ind w:firstLine="420" w:firstLineChars="200"/>
    </w:pPr>
    <w:rPr>
      <w:szCs w:val="22"/>
      <w14:ligatures w14:val="standardContextu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BA796-545E-4346-97A7-CDD6C686D88E}">
  <ds:schemaRefs/>
</ds:datastoreItem>
</file>

<file path=docProps/app.xml><?xml version="1.0" encoding="utf-8"?>
<Properties xmlns="http://schemas.openxmlformats.org/officeDocument/2006/extended-properties" xmlns:vt="http://schemas.openxmlformats.org/officeDocument/2006/docPropsVTypes">
  <Template>Normal</Template>
  <Pages>9</Pages>
  <Words>2747</Words>
  <Characters>3619</Characters>
  <Lines>28</Lines>
  <Paragraphs>8</Paragraphs>
  <TotalTime>1</TotalTime>
  <ScaleCrop>false</ScaleCrop>
  <LinksUpToDate>false</LinksUpToDate>
  <CharactersWithSpaces>3690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2021-05-08T18:12:00Z</dcterms:created>
  <dc:creator>HP</dc:creator>
  <cp:lastModifiedBy>XLYX</cp:lastModifiedBy>
  <dcterms:modified xsi:type="dcterms:W3CDTF">2023-05-23T07:10:53Z</dcterms:modified>
  <cp:revision>685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57283D9FF12F4F8CAE7AC94E35707831_13</vt:lpwstr>
  </property>
</Properties>
</file>