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firstLine="1928" w:firstLineChars="600"/>
        <w:jc w:val="left"/>
        <w:rPr>
          <w:b/>
          <w:sz w:val="32"/>
          <w:szCs w:val="32"/>
        </w:rPr>
      </w:pPr>
      <w:bookmarkStart w:id="4" w:name="_GoBack"/>
      <w:r>
        <w:rPr>
          <w:rFonts w:hint="eastAsia" w:ascii="Times New Roman" w:hAnsi="Times New Roman" w:eastAsia="宋体" w:cs="宋体"/>
          <w:b/>
          <w:sz w:val="32"/>
          <w:szCs w:val="32"/>
          <w:lang w:bidi="ar"/>
        </w:rPr>
        <w:t>《心理学基础科研实践》课程教学大纲</w:t>
      </w:r>
    </w:p>
    <w:bookmarkEnd w:id="4"/>
    <w:p>
      <w:pPr>
        <w:spacing w:after="78" w:afterLines="25"/>
        <w:rPr>
          <w:rFonts w:eastAsia="黑体"/>
          <w:color w:val="000000"/>
          <w:szCs w:val="21"/>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610"/>
        <w:gridCol w:w="1712"/>
        <w:gridCol w:w="3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pPr>
            <w:r>
              <w:rPr>
                <w:rFonts w:hint="eastAsia" w:ascii="Times New Roman" w:hAnsi="Times New Roman" w:eastAsia="宋体" w:cs="宋体"/>
                <w:b/>
                <w:lang w:bidi="ar"/>
              </w:rPr>
              <w:t>课程代码</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pPr>
            <w:r>
              <w:rPr>
                <w:rFonts w:ascii="Times New Roman" w:hAnsi="Times New Roman" w:eastAsia="宋体" w:cs="Times New Roman"/>
                <w:lang w:bidi="ar"/>
              </w:rPr>
              <w:t>0260100922</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pPr>
            <w:r>
              <w:rPr>
                <w:rFonts w:hint="eastAsia" w:ascii="Times New Roman" w:hAnsi="Times New Roman" w:eastAsia="宋体" w:cs="宋体"/>
                <w:b/>
                <w:lang w:bidi="ar"/>
              </w:rPr>
              <w:t>课程中英文名称</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pPr>
            <w:r>
              <w:rPr>
                <w:rFonts w:hint="eastAsia" w:hAnsi="宋体"/>
                <w:color w:val="000000"/>
                <w:szCs w:val="21"/>
              </w:rPr>
              <w:t>心理学基础科研实践</w:t>
            </w:r>
            <w:r>
              <w:rPr>
                <w:rFonts w:ascii="Times New Roman" w:hAnsi="Times New Roman" w:eastAsia="宋体" w:cs="Times New Roman"/>
                <w:lang w:bidi="ar"/>
              </w:rPr>
              <w:t>Practice of Basic Psychological Research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pPr>
            <w:r>
              <w:rPr>
                <w:rFonts w:hint="eastAsia" w:ascii="Times New Roman" w:hAnsi="Times New Roman" w:eastAsia="宋体" w:cs="宋体"/>
                <w:b/>
                <w:lang w:bidi="ar"/>
              </w:rPr>
              <w:t>开课学期</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pPr>
            <w:r>
              <w:rPr>
                <w:rFonts w:ascii="Times New Roman" w:hAnsi="Times New Roman" w:eastAsia="宋体" w:cs="Times New Roman"/>
                <w:lang w:bidi="ar"/>
              </w:rPr>
              <w:t>3-6</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b/>
              </w:rPr>
            </w:pPr>
            <w:r>
              <w:rPr>
                <w:rFonts w:hint="eastAsia" w:ascii="Times New Roman" w:hAnsi="Times New Roman" w:eastAsia="宋体" w:cs="宋体"/>
                <w:b/>
                <w:lang w:bidi="ar"/>
              </w:rPr>
              <w:t>学</w:t>
            </w:r>
            <w:r>
              <w:rPr>
                <w:rFonts w:ascii="Times New Roman" w:hAnsi="Times New Roman" w:eastAsia="宋体" w:cs="Times New Roman"/>
                <w:b/>
                <w:lang w:bidi="ar"/>
              </w:rPr>
              <w:t xml:space="preserve">  </w:t>
            </w:r>
            <w:r>
              <w:rPr>
                <w:rFonts w:hint="eastAsia" w:ascii="Times New Roman" w:hAnsi="Times New Roman" w:eastAsia="宋体" w:cs="宋体"/>
                <w:b/>
                <w:lang w:bidi="ar"/>
              </w:rPr>
              <w:t>分</w:t>
            </w:r>
          </w:p>
          <w:p>
            <w:pPr>
              <w:spacing w:line="280" w:lineRule="exact"/>
              <w:jc w:val="left"/>
            </w:pPr>
            <w:r>
              <w:rPr>
                <w:rFonts w:hint="eastAsia" w:ascii="Times New Roman" w:hAnsi="Times New Roman" w:eastAsia="宋体" w:cs="宋体"/>
                <w:b/>
                <w:lang w:bidi="ar"/>
              </w:rPr>
              <w:t>学</w:t>
            </w:r>
            <w:r>
              <w:rPr>
                <w:rFonts w:ascii="Times New Roman" w:hAnsi="Times New Roman" w:eastAsia="宋体" w:cs="Times New Roman"/>
                <w:b/>
                <w:lang w:bidi="ar"/>
              </w:rPr>
              <w:t xml:space="preserve">  </w:t>
            </w:r>
            <w:r>
              <w:rPr>
                <w:rFonts w:hint="eastAsia" w:ascii="Times New Roman" w:hAnsi="Times New Roman" w:eastAsia="宋体" w:cs="宋体"/>
                <w:b/>
                <w:lang w:bidi="ar"/>
              </w:rPr>
              <w:t>时</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pPr>
            <w:r>
              <w:rPr>
                <w:rFonts w:ascii="Times New Roman" w:hAnsi="Times New Roman" w:eastAsia="宋体" w:cs="Times New Roman"/>
                <w:lang w:bidi="ar"/>
              </w:rPr>
              <w:t>2</w:t>
            </w:r>
          </w:p>
          <w:p>
            <w:pPr>
              <w:spacing w:line="280" w:lineRule="exact"/>
            </w:pPr>
            <w:r>
              <w:rPr>
                <w:rFonts w:ascii="Times New Roman" w:hAnsi="Times New Roman" w:eastAsia="宋体" w:cs="Times New Roman"/>
                <w:lang w:bidi="ar"/>
              </w:rPr>
              <w:t>4-8</w:t>
            </w:r>
            <w:r>
              <w:rPr>
                <w:rFonts w:hint="eastAsia" w:ascii="Times New Roman" w:hAnsi="Times New Roman" w:eastAsia="宋体" w:cs="Times New Roman"/>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pPr>
            <w:r>
              <w:rPr>
                <w:rFonts w:hint="eastAsia" w:ascii="Times New Roman" w:hAnsi="Times New Roman" w:eastAsia="宋体" w:cs="宋体"/>
                <w:b/>
                <w:lang w:bidi="ar"/>
              </w:rPr>
              <w:t>课程类別</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pPr>
            <w:r>
              <w:rPr>
                <w:rFonts w:hint="eastAsia" w:ascii="Times New Roman" w:hAnsi="Times New Roman" w:eastAsia="宋体" w:cs="宋体"/>
                <w:lang w:bidi="ar"/>
              </w:rPr>
              <w:t>必修课</w:t>
            </w:r>
          </w:p>
          <w:p>
            <w:pPr>
              <w:spacing w:line="280" w:lineRule="exact"/>
            </w:pPr>
            <w:r>
              <w:rPr>
                <w:rFonts w:hint="eastAsia" w:ascii="Times New Roman" w:hAnsi="Times New Roman" w:eastAsia="宋体" w:cs="宋体"/>
                <w:lang w:bidi="ar"/>
              </w:rPr>
              <w:t>实践教学课程</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b/>
              </w:rPr>
            </w:pPr>
            <w:r>
              <w:rPr>
                <w:rFonts w:hint="eastAsia" w:ascii="Times New Roman" w:hAnsi="Times New Roman" w:eastAsia="宋体" w:cs="宋体"/>
                <w:b/>
                <w:lang w:bidi="ar"/>
              </w:rPr>
              <w:t>适用专业</w:t>
            </w:r>
          </w:p>
          <w:p>
            <w:pPr>
              <w:spacing w:line="280" w:lineRule="exact"/>
              <w:jc w:val="left"/>
            </w:pPr>
            <w:r>
              <w:rPr>
                <w:rFonts w:hint="eastAsia" w:ascii="Times New Roman" w:hAnsi="Times New Roman" w:eastAsia="宋体" w:cs="宋体"/>
                <w:b/>
                <w:lang w:bidi="ar"/>
              </w:rPr>
              <w:t>开课对象</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pPr>
            <w:r>
              <w:rPr>
                <w:rFonts w:hint="eastAsia" w:ascii="Times New Roman" w:hAnsi="Times New Roman" w:eastAsia="宋体" w:cs="宋体"/>
                <w:lang w:bidi="ar"/>
              </w:rPr>
              <w:t>应用心理学</w:t>
            </w:r>
          </w:p>
          <w:p>
            <w:pPr>
              <w:spacing w:line="280" w:lineRule="exact"/>
            </w:pPr>
            <w:r>
              <w:rPr>
                <w:rFonts w:hint="eastAsia" w:ascii="Times New Roman" w:hAnsi="Times New Roman" w:eastAsia="宋体" w:cs="宋体"/>
                <w:lang w:bidi="ar"/>
              </w:rPr>
              <w:t>二年级和三年级本科生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70"/>
              </w:tabs>
              <w:spacing w:line="280" w:lineRule="exact"/>
              <w:jc w:val="left"/>
              <w:rPr>
                <w:b/>
              </w:rPr>
            </w:pPr>
            <w:r>
              <w:rPr>
                <w:rFonts w:hint="eastAsia" w:ascii="Times New Roman" w:hAnsi="Times New Roman" w:eastAsia="宋体" w:cs="宋体"/>
                <w:b/>
                <w:lang w:bidi="ar"/>
              </w:rPr>
              <w:t>先修课程</w:t>
            </w:r>
          </w:p>
          <w:p>
            <w:pPr>
              <w:tabs>
                <w:tab w:val="left" w:pos="4270"/>
              </w:tabs>
              <w:spacing w:line="280" w:lineRule="exact"/>
              <w:jc w:val="left"/>
            </w:pPr>
            <w:r>
              <w:rPr>
                <w:rFonts w:hint="eastAsia" w:ascii="Times New Roman" w:hAnsi="Times New Roman" w:eastAsia="宋体" w:cs="宋体"/>
                <w:b/>
                <w:lang w:bidi="ar"/>
              </w:rPr>
              <w:t>后修课程</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宋体" w:hAnsi="宋体"/>
                <w:color w:val="000000"/>
                <w:szCs w:val="21"/>
              </w:rPr>
            </w:pPr>
            <w:r>
              <w:rPr>
                <w:rFonts w:hint="eastAsia" w:ascii="宋体" w:hAnsi="宋体"/>
                <w:color w:val="000000"/>
                <w:szCs w:val="21"/>
              </w:rPr>
              <w:t>心理统计</w:t>
            </w:r>
          </w:p>
          <w:p>
            <w:pPr>
              <w:spacing w:line="280" w:lineRule="exact"/>
              <w:rPr>
                <w:rFonts w:ascii="宋体" w:hAnsi="宋体"/>
                <w:color w:val="000000"/>
                <w:szCs w:val="21"/>
              </w:rPr>
            </w:pP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pPr>
            <w:r>
              <w:rPr>
                <w:rFonts w:hint="eastAsia" w:ascii="Times New Roman" w:hAnsi="Times New Roman" w:eastAsia="宋体" w:cs="宋体"/>
                <w:b/>
                <w:lang w:bidi="ar"/>
              </w:rPr>
              <w:t>开课单位</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pPr>
            <w:r>
              <w:rPr>
                <w:rFonts w:hint="eastAsia" w:ascii="Times New Roman" w:hAnsi="Times New Roman" w:eastAsia="宋体" w:cs="宋体"/>
                <w:lang w:bidi="ar"/>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pPr>
            <w:r>
              <w:rPr>
                <w:rFonts w:hint="eastAsia" w:ascii="Times New Roman" w:hAnsi="Times New Roman" w:eastAsia="宋体" w:cs="宋体"/>
                <w:b/>
                <w:lang w:bidi="ar"/>
              </w:rPr>
              <w:t>团队负责人</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lang w:eastAsia="zh-Hans"/>
              </w:rPr>
            </w:pPr>
            <w:r>
              <w:rPr>
                <w:rFonts w:hint="eastAsia"/>
              </w:rPr>
              <w:t>李新宇</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pPr>
            <w:r>
              <w:rPr>
                <w:rFonts w:hint="eastAsia" w:ascii="Times New Roman" w:hAnsi="Times New Roman" w:eastAsia="宋体" w:cs="宋体"/>
                <w:b/>
                <w:lang w:bidi="ar"/>
              </w:rPr>
              <w:t>执</w:t>
            </w:r>
            <w:r>
              <w:rPr>
                <w:rFonts w:ascii="Times New Roman" w:hAnsi="Times New Roman" w:eastAsia="宋体" w:cs="Times New Roman"/>
                <w:b/>
                <w:lang w:bidi="ar"/>
              </w:rPr>
              <w:t xml:space="preserve">  </w:t>
            </w:r>
            <w:r>
              <w:rPr>
                <w:rFonts w:hint="eastAsia" w:ascii="Times New Roman" w:hAnsi="Times New Roman" w:eastAsia="宋体" w:cs="宋体"/>
                <w:b/>
                <w:lang w:bidi="ar"/>
              </w:rPr>
              <w:t>笔</w:t>
            </w:r>
            <w:r>
              <w:rPr>
                <w:rFonts w:ascii="Times New Roman" w:hAnsi="Times New Roman" w:eastAsia="宋体" w:cs="Times New Roman"/>
                <w:b/>
                <w:lang w:bidi="ar"/>
              </w:rPr>
              <w:t xml:space="preserve">  </w:t>
            </w:r>
            <w:r>
              <w:rPr>
                <w:rFonts w:hint="eastAsia" w:ascii="Times New Roman" w:hAnsi="Times New Roman" w:eastAsia="宋体" w:cs="宋体"/>
                <w:b/>
                <w:lang w:bidi="ar"/>
              </w:rPr>
              <w:t>人</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lang w:eastAsia="zh-Hans"/>
              </w:rPr>
            </w:pPr>
            <w:r>
              <w:rPr>
                <w:rFonts w:hint="eastAsia" w:ascii="Times New Roman" w:hAnsi="Times New Roman" w:eastAsia="宋体" w:cs="宋体"/>
                <w:lang w:eastAsia="zh-Hans" w:bidi="ar"/>
              </w:rPr>
              <w:t>李新宇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b/>
              </w:rPr>
            </w:pPr>
            <w:r>
              <w:rPr>
                <w:rFonts w:hint="eastAsia" w:ascii="Times New Roman" w:hAnsi="Times New Roman" w:eastAsia="宋体" w:cs="宋体"/>
                <w:b/>
                <w:lang w:bidi="ar"/>
              </w:rPr>
              <w:t>核准系主任</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lang w:eastAsia="zh-Hans"/>
              </w:rPr>
            </w:pPr>
            <w:r>
              <w:rPr>
                <w:rFonts w:hint="eastAsia"/>
                <w:lang w:eastAsia="zh-Hans"/>
              </w:rPr>
              <w:t>李新宇</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b/>
              </w:rPr>
            </w:pP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pPr>
          </w:p>
        </w:tc>
      </w:tr>
    </w:tbl>
    <w:p>
      <w:pPr>
        <w:spacing w:after="78" w:afterLines="25"/>
        <w:rPr>
          <w:rFonts w:eastAsia="黑体"/>
          <w:color w:val="000000"/>
          <w:szCs w:val="21"/>
        </w:rPr>
      </w:pPr>
    </w:p>
    <w:p>
      <w:pPr>
        <w:spacing w:line="300" w:lineRule="auto"/>
      </w:pPr>
      <w:r>
        <w:rPr>
          <w:rFonts w:hint="eastAsia" w:ascii="Times New Roman" w:hAnsi="Times New Roman" w:eastAsia="宋体" w:cs="宋体"/>
          <w:b/>
          <w:lang w:bidi="ar"/>
        </w:rPr>
        <w:t>一、课程性质、课程目标和毕业要求</w:t>
      </w:r>
    </w:p>
    <w:p>
      <w:pPr>
        <w:spacing w:line="300" w:lineRule="auto"/>
        <w:ind w:firstLine="422" w:firstLineChars="200"/>
        <w:rPr>
          <w:b/>
          <w:szCs w:val="21"/>
        </w:rPr>
      </w:pPr>
      <w:r>
        <w:rPr>
          <w:rFonts w:hint="eastAsia" w:ascii="Times New Roman" w:hAnsi="Times New Roman" w:eastAsia="宋体" w:cs="宋体"/>
          <w:b/>
          <w:szCs w:val="21"/>
          <w:lang w:bidi="ar"/>
        </w:rPr>
        <w:t>（一）课程性质</w:t>
      </w:r>
    </w:p>
    <w:p>
      <w:pPr>
        <w:spacing w:line="300" w:lineRule="auto"/>
        <w:ind w:firstLine="420" w:firstLineChars="200"/>
        <w:rPr>
          <w:rFonts w:ascii="宋体" w:hAnsi="宋体" w:eastAsia="宋体" w:cs="宋体"/>
          <w:szCs w:val="21"/>
          <w:lang w:bidi="ar"/>
        </w:rPr>
      </w:pPr>
      <w:r>
        <w:rPr>
          <w:rFonts w:hint="eastAsia" w:ascii="宋体" w:hAnsi="宋体" w:eastAsia="宋体" w:cs="宋体"/>
          <w:szCs w:val="21"/>
          <w:lang w:bidi="ar"/>
        </w:rPr>
        <w:t>《心理学基础科研实践》是将我系的“本科生学术导师制”课程化之后的一门全新课程。</w:t>
      </w:r>
    </w:p>
    <w:p>
      <w:pPr>
        <w:spacing w:line="300" w:lineRule="auto"/>
        <w:ind w:firstLine="422" w:firstLineChars="200"/>
        <w:rPr>
          <w:b/>
          <w:szCs w:val="21"/>
        </w:rPr>
      </w:pPr>
      <w:r>
        <w:rPr>
          <w:rFonts w:hint="eastAsia" w:ascii="Times New Roman" w:hAnsi="Times New Roman" w:eastAsia="宋体" w:cs="宋体"/>
          <w:b/>
          <w:szCs w:val="21"/>
          <w:lang w:bidi="ar"/>
        </w:rPr>
        <w:t>（二）课程目标</w:t>
      </w:r>
    </w:p>
    <w:p>
      <w:pPr>
        <w:spacing w:line="300" w:lineRule="auto"/>
        <w:ind w:firstLine="422" w:firstLineChars="200"/>
        <w:rPr>
          <w:rFonts w:ascii="宋体" w:hAnsi="宋体" w:eastAsia="宋体" w:cs="宋体"/>
          <w:szCs w:val="21"/>
          <w:lang w:bidi="ar"/>
        </w:rPr>
      </w:pPr>
      <w:r>
        <w:rPr>
          <w:rFonts w:hint="eastAsia" w:ascii="Times New Roman" w:hAnsi="Times New Roman" w:eastAsia="宋体" w:cs="宋体"/>
          <w:b/>
          <w:szCs w:val="21"/>
          <w:lang w:bidi="ar"/>
        </w:rPr>
        <w:t>课程目标</w:t>
      </w:r>
      <w:r>
        <w:rPr>
          <w:rFonts w:ascii="Times New Roman" w:hAnsi="Times New Roman" w:eastAsia="宋体" w:cs="Times New Roman"/>
          <w:b/>
          <w:szCs w:val="21"/>
          <w:lang w:bidi="ar"/>
        </w:rPr>
        <w:t>1</w:t>
      </w:r>
      <w:r>
        <w:rPr>
          <w:rFonts w:hint="eastAsia" w:ascii="Times New Roman" w:hAnsi="Times New Roman" w:eastAsia="宋体" w:cs="宋体"/>
          <w:b/>
          <w:szCs w:val="21"/>
          <w:lang w:bidi="ar"/>
        </w:rPr>
        <w:t>：</w:t>
      </w:r>
      <w:r>
        <w:rPr>
          <w:rFonts w:hint="eastAsia" w:ascii="Times New Roman" w:hAnsi="Times New Roman" w:eastAsia="宋体" w:cs="宋体"/>
          <w:szCs w:val="21"/>
          <w:lang w:bidi="ar"/>
        </w:rPr>
        <w:t>了解</w:t>
      </w:r>
      <w:r>
        <w:rPr>
          <w:rFonts w:hint="eastAsia" w:ascii="宋体" w:hAnsi="宋体" w:eastAsia="宋体" w:cs="宋体"/>
          <w:szCs w:val="21"/>
          <w:lang w:bidi="ar"/>
        </w:rPr>
        <w:t>心理学研究的基本方法。</w:t>
      </w:r>
    </w:p>
    <w:p>
      <w:pPr>
        <w:spacing w:line="300" w:lineRule="auto"/>
        <w:ind w:firstLine="422" w:firstLineChars="200"/>
        <w:rPr>
          <w:rFonts w:ascii="Times New Roman" w:hAnsi="Times New Roman" w:eastAsia="宋体" w:cs="宋体"/>
          <w:szCs w:val="21"/>
          <w:lang w:bidi="ar"/>
        </w:rPr>
      </w:pPr>
      <w:r>
        <w:rPr>
          <w:rFonts w:hint="eastAsia" w:ascii="Times New Roman" w:hAnsi="Times New Roman" w:eastAsia="宋体" w:cs="宋体"/>
          <w:b/>
          <w:szCs w:val="21"/>
          <w:lang w:bidi="ar"/>
        </w:rPr>
        <w:t>课程目标2</w:t>
      </w:r>
      <w:r>
        <w:rPr>
          <w:rFonts w:ascii="Times New Roman" w:hAnsi="Times New Roman" w:eastAsia="宋体" w:cs="宋体"/>
          <w:b/>
          <w:szCs w:val="21"/>
          <w:lang w:bidi="ar"/>
        </w:rPr>
        <w:t xml:space="preserve">: </w:t>
      </w:r>
      <w:r>
        <w:rPr>
          <w:rFonts w:hint="eastAsia" w:ascii="Times New Roman" w:hAnsi="Times New Roman" w:eastAsia="宋体" w:cs="宋体"/>
          <w:szCs w:val="21"/>
          <w:lang w:bidi="ar"/>
        </w:rPr>
        <w:t>具备独立设计心理学研究的基本能力。</w:t>
      </w:r>
    </w:p>
    <w:p>
      <w:pPr>
        <w:spacing w:line="300" w:lineRule="auto"/>
        <w:ind w:firstLine="422" w:firstLineChars="200"/>
        <w:rPr>
          <w:b/>
          <w:szCs w:val="21"/>
        </w:rPr>
      </w:pPr>
      <w:r>
        <w:rPr>
          <w:rFonts w:hint="eastAsia" w:ascii="Times New Roman" w:hAnsi="Times New Roman" w:eastAsia="宋体" w:cs="宋体"/>
          <w:b/>
          <w:szCs w:val="21"/>
          <w:lang w:bidi="ar"/>
        </w:rPr>
        <w:t>课程目标</w:t>
      </w:r>
      <w:r>
        <w:rPr>
          <w:rFonts w:ascii="Times New Roman" w:hAnsi="Times New Roman" w:eastAsia="宋体" w:cs="Times New Roman"/>
          <w:b/>
          <w:szCs w:val="21"/>
          <w:lang w:bidi="ar"/>
        </w:rPr>
        <w:t>3</w:t>
      </w:r>
      <w:r>
        <w:rPr>
          <w:rFonts w:hint="eastAsia" w:ascii="Times New Roman" w:hAnsi="Times New Roman" w:eastAsia="宋体" w:cs="宋体"/>
          <w:b/>
          <w:szCs w:val="21"/>
          <w:lang w:bidi="ar"/>
        </w:rPr>
        <w:t>：</w:t>
      </w:r>
      <w:r>
        <w:rPr>
          <w:rFonts w:hint="eastAsia" w:ascii="Times New Roman" w:hAnsi="Times New Roman" w:eastAsia="宋体" w:cs="宋体"/>
          <w:szCs w:val="21"/>
          <w:lang w:bidi="ar"/>
        </w:rPr>
        <w:t>了解</w:t>
      </w:r>
      <w:r>
        <w:rPr>
          <w:rFonts w:hint="eastAsia" w:ascii="宋体" w:hAnsi="宋体" w:eastAsia="宋体" w:cs="宋体"/>
          <w:szCs w:val="21"/>
          <w:lang w:bidi="ar"/>
        </w:rPr>
        <w:t>心理学论文阅读的基本方法，并能够高效率地完成一篇论文的阅读。</w:t>
      </w:r>
    </w:p>
    <w:p>
      <w:pPr>
        <w:spacing w:line="300" w:lineRule="auto"/>
        <w:ind w:firstLine="422" w:firstLineChars="200"/>
        <w:rPr>
          <w:rFonts w:ascii="宋体" w:hAnsi="宋体" w:eastAsia="宋体" w:cs="宋体"/>
          <w:szCs w:val="21"/>
          <w:lang w:bidi="ar"/>
        </w:rPr>
      </w:pPr>
      <w:r>
        <w:rPr>
          <w:rFonts w:hint="eastAsia" w:ascii="Times New Roman" w:hAnsi="Times New Roman" w:eastAsia="宋体" w:cs="宋体"/>
          <w:b/>
          <w:szCs w:val="21"/>
          <w:lang w:bidi="ar"/>
        </w:rPr>
        <w:t>课程目标</w:t>
      </w:r>
      <w:r>
        <w:rPr>
          <w:rFonts w:ascii="Times New Roman" w:hAnsi="Times New Roman" w:eastAsia="宋体" w:cs="Times New Roman"/>
          <w:b/>
          <w:szCs w:val="21"/>
          <w:lang w:bidi="ar"/>
        </w:rPr>
        <w:t>4</w:t>
      </w:r>
      <w:r>
        <w:rPr>
          <w:rFonts w:hint="eastAsia" w:ascii="Times New Roman" w:hAnsi="Times New Roman" w:eastAsia="宋体" w:cs="宋体"/>
          <w:b/>
          <w:szCs w:val="21"/>
          <w:lang w:bidi="ar"/>
        </w:rPr>
        <w:t>：</w:t>
      </w:r>
      <w:r>
        <w:rPr>
          <w:rFonts w:hint="eastAsia" w:ascii="Times New Roman" w:hAnsi="Times New Roman" w:eastAsia="宋体" w:cs="宋体"/>
          <w:szCs w:val="21"/>
          <w:lang w:bidi="ar"/>
        </w:rPr>
        <w:t>了解心理学</w:t>
      </w:r>
      <w:r>
        <w:rPr>
          <w:rFonts w:hint="eastAsia" w:ascii="宋体" w:hAnsi="宋体" w:eastAsia="宋体" w:cs="宋体"/>
          <w:szCs w:val="21"/>
          <w:lang w:bidi="ar"/>
        </w:rPr>
        <w:t>论文撰写的基本方法，并能够初步撰写符合规范要求的心理学论文。</w:t>
      </w:r>
    </w:p>
    <w:p>
      <w:pPr>
        <w:spacing w:line="300" w:lineRule="auto"/>
        <w:ind w:firstLine="422" w:firstLineChars="200"/>
        <w:rPr>
          <w:rFonts w:ascii="宋体" w:hAnsi="宋体" w:eastAsia="宋体" w:cs="宋体"/>
          <w:szCs w:val="21"/>
          <w:lang w:bidi="ar"/>
        </w:rPr>
      </w:pPr>
      <w:r>
        <w:rPr>
          <w:rFonts w:hint="eastAsia" w:ascii="Times New Roman" w:hAnsi="Times New Roman" w:eastAsia="宋体" w:cs="宋体"/>
          <w:b/>
          <w:szCs w:val="21"/>
          <w:lang w:bidi="ar"/>
        </w:rPr>
        <w:t>课程目标</w:t>
      </w:r>
      <w:r>
        <w:rPr>
          <w:rFonts w:ascii="Times New Roman" w:hAnsi="Times New Roman" w:eastAsia="宋体" w:cs="Times New Roman"/>
          <w:b/>
          <w:szCs w:val="21"/>
          <w:lang w:bidi="ar"/>
        </w:rPr>
        <w:t>5</w:t>
      </w:r>
      <w:r>
        <w:rPr>
          <w:rFonts w:hint="eastAsia" w:ascii="Times New Roman" w:hAnsi="Times New Roman" w:eastAsia="宋体" w:cs="宋体"/>
          <w:b/>
          <w:szCs w:val="21"/>
          <w:lang w:bidi="ar"/>
        </w:rPr>
        <w:t>：</w:t>
      </w:r>
      <w:r>
        <w:rPr>
          <w:rFonts w:hint="eastAsia" w:ascii="Times New Roman" w:hAnsi="Times New Roman" w:eastAsia="宋体" w:cs="宋体"/>
          <w:szCs w:val="21"/>
          <w:lang w:bidi="ar"/>
        </w:rPr>
        <w:t>了解心理学论文报告</w:t>
      </w:r>
      <w:r>
        <w:rPr>
          <w:rFonts w:hint="eastAsia" w:ascii="宋体" w:hAnsi="宋体" w:eastAsia="宋体" w:cs="宋体"/>
          <w:szCs w:val="21"/>
          <w:lang w:bidi="ar"/>
        </w:rPr>
        <w:t>的基本方法，并能够在正式场合报告心理学研究结果或心理学研究进展。</w:t>
      </w:r>
    </w:p>
    <w:p>
      <w:pPr>
        <w:spacing w:line="300" w:lineRule="auto"/>
        <w:ind w:firstLine="422" w:firstLineChars="200"/>
        <w:rPr>
          <w:rFonts w:ascii="宋体" w:hAnsi="宋体" w:eastAsia="宋体" w:cs="宋体"/>
          <w:szCs w:val="21"/>
          <w:lang w:bidi="ar"/>
        </w:rPr>
      </w:pPr>
      <w:r>
        <w:rPr>
          <w:rFonts w:hint="eastAsia" w:ascii="Times New Roman" w:hAnsi="Times New Roman" w:eastAsia="宋体" w:cs="宋体"/>
          <w:b/>
          <w:szCs w:val="21"/>
          <w:lang w:bidi="ar"/>
        </w:rPr>
        <w:t>课程目标6</w:t>
      </w:r>
      <w:r>
        <w:rPr>
          <w:rFonts w:ascii="Times New Roman" w:hAnsi="Times New Roman" w:eastAsia="宋体" w:cs="宋体"/>
          <w:b/>
          <w:szCs w:val="21"/>
          <w:lang w:bidi="ar"/>
        </w:rPr>
        <w:t xml:space="preserve">: </w:t>
      </w:r>
      <w:r>
        <w:rPr>
          <w:rFonts w:hint="eastAsia" w:ascii="宋体" w:hAnsi="宋体" w:eastAsia="宋体" w:cs="宋体"/>
          <w:szCs w:val="21"/>
          <w:lang w:bidi="ar"/>
        </w:rPr>
        <w:t>形成团队合作、反思以及问题解决的基本能力。</w:t>
      </w:r>
    </w:p>
    <w:p>
      <w:pPr>
        <w:spacing w:line="300" w:lineRule="auto"/>
        <w:ind w:firstLine="422" w:firstLineChars="200"/>
        <w:rPr>
          <w:b/>
          <w:szCs w:val="21"/>
        </w:rPr>
      </w:pPr>
      <w:r>
        <w:rPr>
          <w:rFonts w:hint="eastAsia" w:ascii="Times New Roman" w:hAnsi="Times New Roman" w:eastAsia="宋体" w:cs="宋体"/>
          <w:b/>
          <w:szCs w:val="21"/>
          <w:lang w:bidi="ar"/>
        </w:rPr>
        <w:t>（三）毕业要求</w:t>
      </w:r>
    </w:p>
    <w:p>
      <w:pPr>
        <w:spacing w:line="300" w:lineRule="auto"/>
        <w:ind w:firstLine="420" w:firstLineChars="200"/>
        <w:rPr>
          <w:szCs w:val="21"/>
        </w:rPr>
      </w:pPr>
      <w:r>
        <w:rPr>
          <w:rFonts w:hint="eastAsia" w:ascii="Times New Roman" w:hAnsi="Times New Roman" w:eastAsia="宋体" w:cs="宋体"/>
          <w:szCs w:val="21"/>
          <w:lang w:bidi="ar"/>
        </w:rPr>
        <w:t>本课程重点支持以下</w:t>
      </w:r>
      <w:r>
        <w:rPr>
          <w:rFonts w:ascii="Times New Roman" w:hAnsi="Times New Roman" w:eastAsia="宋体" w:cs="Times New Roman"/>
          <w:szCs w:val="21"/>
          <w:lang w:bidi="ar"/>
        </w:rPr>
        <w:t>4</w:t>
      </w:r>
      <w:r>
        <w:rPr>
          <w:rFonts w:hint="eastAsia" w:ascii="Times New Roman" w:hAnsi="Times New Roman" w:eastAsia="宋体" w:cs="宋体"/>
          <w:szCs w:val="21"/>
          <w:lang w:bidi="ar"/>
        </w:rPr>
        <w:t>个毕业要求指标点：</w:t>
      </w:r>
    </w:p>
    <w:p>
      <w:pPr>
        <w:spacing w:line="300" w:lineRule="auto"/>
        <w:ind w:firstLine="422" w:firstLineChars="200"/>
        <w:rPr>
          <w:rFonts w:ascii="宋体" w:hAnsi="宋体" w:cs="宋体"/>
          <w:szCs w:val="21"/>
        </w:rPr>
      </w:pPr>
      <w:r>
        <w:rPr>
          <w:rFonts w:hint="eastAsia" w:ascii="Times New Roman" w:hAnsi="Times New Roman" w:eastAsia="宋体" w:cs="宋体"/>
          <w:b/>
          <w:kern w:val="0"/>
          <w:szCs w:val="21"/>
          <w:lang w:bidi="ar"/>
        </w:rPr>
        <w:t>毕业要求指标</w:t>
      </w:r>
      <w:r>
        <w:rPr>
          <w:rFonts w:ascii="Times New Roman" w:hAnsi="Times New Roman" w:eastAsia="宋体" w:cs="Times New Roman"/>
          <w:b/>
          <w:kern w:val="0"/>
          <w:szCs w:val="21"/>
          <w:lang w:bidi="ar"/>
        </w:rPr>
        <w:t>3</w:t>
      </w:r>
      <w:r>
        <w:rPr>
          <w:rFonts w:ascii="Times New Roman" w:hAnsi="Times New Roman" w:eastAsia="宋体" w:cs="Times New Roman"/>
          <w:b/>
          <w:szCs w:val="21"/>
          <w:lang w:bidi="ar"/>
        </w:rPr>
        <w:t>-1</w:t>
      </w:r>
      <w:r>
        <w:rPr>
          <w:rFonts w:hint="eastAsia" w:ascii="Times New Roman" w:hAnsi="Times New Roman" w:eastAsia="宋体" w:cs="宋体"/>
          <w:b/>
          <w:szCs w:val="21"/>
          <w:lang w:bidi="ar"/>
        </w:rPr>
        <w:t>：</w:t>
      </w:r>
      <w:r>
        <w:rPr>
          <w:rFonts w:hint="eastAsia" w:ascii="宋体" w:hAnsi="宋体" w:cs="宋体"/>
          <w:szCs w:val="21"/>
        </w:rPr>
        <w:t>掌握心理学学科的专业知识体系和心理学研究与应用的基本思想与原理。</w:t>
      </w:r>
    </w:p>
    <w:p>
      <w:pPr>
        <w:spacing w:line="300" w:lineRule="auto"/>
        <w:ind w:firstLine="422" w:firstLineChars="200"/>
        <w:rPr>
          <w:b/>
          <w:szCs w:val="21"/>
        </w:rPr>
      </w:pPr>
      <w:r>
        <w:rPr>
          <w:rFonts w:hint="eastAsia" w:ascii="Times New Roman" w:hAnsi="Times New Roman" w:eastAsia="宋体" w:cs="宋体"/>
          <w:b/>
          <w:kern w:val="0"/>
          <w:szCs w:val="21"/>
          <w:lang w:bidi="ar"/>
        </w:rPr>
        <w:t>毕业要求指标</w:t>
      </w:r>
      <w:r>
        <w:rPr>
          <w:rFonts w:hint="eastAsia" w:ascii="Times New Roman" w:hAnsi="Times New Roman" w:eastAsia="宋体" w:cs="Times New Roman"/>
          <w:b/>
          <w:kern w:val="0"/>
          <w:szCs w:val="21"/>
          <w:lang w:bidi="ar"/>
        </w:rPr>
        <w:t>4-3：</w:t>
      </w:r>
      <w:r>
        <w:rPr>
          <w:rFonts w:hint="eastAsia"/>
          <w:szCs w:val="21"/>
        </w:rPr>
        <w:t>能够针对学校心理健康教育需求，开展个别心理咨询与团体辅导，以及心理健康知识普及、心理健康校园文化活动、学生心理档案建设及研究等工作。</w:t>
      </w:r>
    </w:p>
    <w:p>
      <w:pPr>
        <w:spacing w:line="300" w:lineRule="auto"/>
        <w:ind w:firstLine="422" w:firstLineChars="200"/>
        <w:rPr>
          <w:rFonts w:ascii="宋体" w:hAnsi="宋体" w:cs="宋体"/>
          <w:szCs w:val="21"/>
        </w:rPr>
      </w:pPr>
      <w:bookmarkStart w:id="0" w:name="OLE_LINK9"/>
      <w:bookmarkStart w:id="1" w:name="OLE_LINK10"/>
      <w:r>
        <w:rPr>
          <w:rFonts w:hint="eastAsia" w:ascii="Times New Roman" w:hAnsi="Times New Roman" w:eastAsia="宋体" w:cs="宋体"/>
          <w:b/>
          <w:szCs w:val="21"/>
          <w:lang w:bidi="ar"/>
        </w:rPr>
        <w:t>毕业要求指标</w:t>
      </w:r>
      <w:r>
        <w:rPr>
          <w:rFonts w:ascii="Times New Roman" w:hAnsi="Times New Roman" w:eastAsia="宋体" w:cs="Times New Roman"/>
          <w:b/>
          <w:szCs w:val="21"/>
          <w:lang w:bidi="ar"/>
        </w:rPr>
        <w:t>7-2</w:t>
      </w:r>
      <w:r>
        <w:rPr>
          <w:rFonts w:hint="eastAsia" w:ascii="Times New Roman" w:hAnsi="Times New Roman" w:eastAsia="宋体" w:cs="宋体"/>
          <w:b/>
          <w:szCs w:val="21"/>
          <w:lang w:bidi="ar"/>
        </w:rPr>
        <w:t>：</w:t>
      </w:r>
      <w:bookmarkEnd w:id="0"/>
      <w:bookmarkEnd w:id="1"/>
      <w:bookmarkStart w:id="2" w:name="OLE_LINK12"/>
      <w:bookmarkStart w:id="3" w:name="OLE_LINK11"/>
      <w:r>
        <w:rPr>
          <w:rFonts w:hint="eastAsia" w:ascii="宋体" w:hAnsi="宋体" w:cs="宋体"/>
          <w:szCs w:val="21"/>
        </w:rPr>
        <w:t>具有反思意识，初步掌握反思方法与技能，具有一定的创新意识和批判性思维，能够在学校心理健康教育实践中进行自我反思，发现并解决问题。</w:t>
      </w:r>
      <w:bookmarkEnd w:id="2"/>
      <w:bookmarkEnd w:id="3"/>
    </w:p>
    <w:p>
      <w:pPr>
        <w:adjustRightInd w:val="0"/>
        <w:snapToGrid w:val="0"/>
        <w:spacing w:line="360" w:lineRule="exact"/>
        <w:ind w:firstLine="422" w:firstLineChars="200"/>
        <w:rPr>
          <w:rFonts w:ascii="宋体" w:hAnsi="宋体" w:cs="宋体"/>
          <w:szCs w:val="21"/>
        </w:rPr>
      </w:pPr>
      <w:r>
        <w:rPr>
          <w:b/>
          <w:bCs/>
          <w:kern w:val="0"/>
          <w:szCs w:val="21"/>
        </w:rPr>
        <w:t>毕业要求指标</w:t>
      </w:r>
      <w:r>
        <w:rPr>
          <w:rFonts w:ascii="Times New Roman Bold" w:hAnsi="Times New Roman Bold" w:cs="Times New Roman Bold"/>
          <w:b/>
          <w:kern w:val="0"/>
          <w:szCs w:val="21"/>
        </w:rPr>
        <w:t>8-1</w:t>
      </w:r>
      <w:r>
        <w:rPr>
          <w:b/>
          <w:bCs/>
          <w:kern w:val="0"/>
          <w:szCs w:val="21"/>
        </w:rPr>
        <w:t>：</w:t>
      </w:r>
      <w:r>
        <w:rPr>
          <w:rFonts w:hint="eastAsia" w:ascii="宋体" w:hAnsi="宋体" w:cs="宋体"/>
          <w:color w:val="000000"/>
          <w:szCs w:val="21"/>
        </w:rPr>
        <w:t>理解学习共同体在学习工作中的重要作用，具有团队合作精神及协作学习意识，获得小组互助和合作学习的经验。</w:t>
      </w:r>
    </w:p>
    <w:p>
      <w:pPr>
        <w:spacing w:line="300" w:lineRule="auto"/>
        <w:ind w:firstLine="422" w:firstLineChars="200"/>
        <w:rPr>
          <w:b/>
          <w:szCs w:val="21"/>
        </w:rPr>
      </w:pPr>
      <w:r>
        <w:rPr>
          <w:rFonts w:hint="eastAsia" w:ascii="Times New Roman" w:hAnsi="Times New Roman" w:eastAsia="宋体" w:cs="宋体"/>
          <w:b/>
          <w:szCs w:val="21"/>
          <w:lang w:bidi="ar"/>
        </w:rPr>
        <w:t>（四）课程目标与毕业要求指标点对应的矩阵关系</w:t>
      </w:r>
    </w:p>
    <w:p>
      <w:pPr>
        <w:pStyle w:val="4"/>
        <w:widowControl/>
        <w:spacing w:line="300" w:lineRule="auto"/>
        <w:rPr>
          <w:rFonts w:ascii="Times New Roman" w:hAnsi="Times New Roman" w:cs="宋体"/>
          <w:color w:val="000000"/>
        </w:rPr>
      </w:pPr>
      <w:r>
        <w:rPr>
          <w:rFonts w:hint="eastAsia" w:ascii="Times New Roman" w:hAnsi="Times New Roman" w:cs="宋体"/>
          <w:color w:val="000000"/>
        </w:rPr>
        <w:t>课程目标与毕业要求指标点对应的矩阵关系如表</w:t>
      </w:r>
      <w:r>
        <w:rPr>
          <w:rFonts w:ascii="Times New Roman" w:hAnsi="Times New Roman"/>
          <w:color w:val="000000"/>
        </w:rPr>
        <w:t>1-1</w:t>
      </w:r>
      <w:r>
        <w:rPr>
          <w:rFonts w:hint="eastAsia" w:ascii="Times New Roman" w:hAnsi="Times New Roman" w:cs="宋体"/>
          <w:color w:val="000000"/>
        </w:rPr>
        <w:t>所示：</w:t>
      </w:r>
    </w:p>
    <w:p>
      <w:pPr>
        <w:pStyle w:val="4"/>
        <w:widowControl/>
        <w:spacing w:line="300" w:lineRule="auto"/>
        <w:rPr>
          <w:rFonts w:ascii="Times New Roman" w:hAnsi="Times New Roman"/>
          <w:color w:val="000000"/>
        </w:rPr>
      </w:pPr>
    </w:p>
    <w:p>
      <w:pPr>
        <w:spacing w:line="300" w:lineRule="auto"/>
        <w:jc w:val="center"/>
        <w:rPr>
          <w:b/>
          <w:color w:val="000000"/>
          <w:sz w:val="18"/>
          <w:szCs w:val="18"/>
        </w:rPr>
      </w:pPr>
      <w:r>
        <w:rPr>
          <w:rFonts w:hint="eastAsia" w:ascii="Times New Roman" w:hAnsi="Times New Roman" w:eastAsia="宋体" w:cs="宋体"/>
          <w:b/>
          <w:color w:val="000000"/>
          <w:sz w:val="18"/>
          <w:szCs w:val="18"/>
          <w:lang w:bidi="ar"/>
        </w:rPr>
        <w:t>表</w:t>
      </w:r>
      <w:r>
        <w:rPr>
          <w:rFonts w:ascii="Times New Roman" w:hAnsi="Times New Roman" w:eastAsia="宋体" w:cs="Times New Roman"/>
          <w:b/>
          <w:color w:val="000000"/>
          <w:sz w:val="18"/>
          <w:szCs w:val="18"/>
          <w:lang w:bidi="ar"/>
        </w:rPr>
        <w:t xml:space="preserve">1-1 </w:t>
      </w:r>
      <w:r>
        <w:rPr>
          <w:rFonts w:hint="eastAsia" w:ascii="Times New Roman" w:hAnsi="Times New Roman" w:eastAsia="宋体" w:cs="宋体"/>
          <w:b/>
          <w:color w:val="000000"/>
          <w:sz w:val="18"/>
          <w:szCs w:val="18"/>
          <w:lang w:bidi="ar"/>
        </w:rPr>
        <w:t>课程目标与毕业要求指标点对应的矩阵关系</w:t>
      </w:r>
    </w:p>
    <w:tbl>
      <w:tblPr>
        <w:tblStyle w:val="2"/>
        <w:tblW w:w="35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17"/>
        <w:gridCol w:w="1216"/>
        <w:gridCol w:w="1148"/>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2"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
                <w:color w:val="000000"/>
                <w:sz w:val="18"/>
                <w:szCs w:val="18"/>
              </w:rPr>
            </w:pPr>
            <w:r>
              <w:rPr>
                <w:rFonts w:hint="eastAsia" w:ascii="Times New Roman" w:hAnsi="Times New Roman" w:eastAsia="宋体" w:cs="宋体"/>
                <w:b/>
                <w:color w:val="000000"/>
                <w:sz w:val="18"/>
                <w:szCs w:val="18"/>
                <w:lang w:bidi="ar"/>
              </w:rPr>
              <w:t>课程目标</w:t>
            </w:r>
            <w:r>
              <w:rPr>
                <w:rFonts w:ascii="Times New Roman" w:hAnsi="Times New Roman" w:eastAsia="宋体" w:cs="Times New Roman"/>
                <w:b/>
                <w:color w:val="000000"/>
                <w:sz w:val="18"/>
                <w:szCs w:val="18"/>
                <w:lang w:bidi="ar"/>
              </w:rPr>
              <w:t>/</w:t>
            </w:r>
            <w:r>
              <w:rPr>
                <w:rFonts w:hint="eastAsia" w:ascii="Times New Roman" w:hAnsi="Times New Roman" w:eastAsia="宋体" w:cs="宋体"/>
                <w:b/>
                <w:color w:val="000000"/>
                <w:sz w:val="18"/>
                <w:szCs w:val="18"/>
                <w:lang w:bidi="ar"/>
              </w:rPr>
              <w:t>毕业要求</w:t>
            </w:r>
          </w:p>
        </w:tc>
        <w:tc>
          <w:tcPr>
            <w:tcW w:w="101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
                <w:color w:val="000000"/>
                <w:sz w:val="18"/>
                <w:szCs w:val="18"/>
              </w:rPr>
            </w:pPr>
            <w:r>
              <w:rPr>
                <w:rFonts w:hint="eastAsia" w:ascii="Times New Roman" w:hAnsi="Times New Roman" w:eastAsia="宋体" w:cs="宋体"/>
                <w:b/>
                <w:color w:val="000000"/>
                <w:sz w:val="18"/>
                <w:szCs w:val="18"/>
                <w:lang w:bidi="ar"/>
              </w:rPr>
              <w:t>毕业要求指标</w:t>
            </w:r>
            <w:r>
              <w:rPr>
                <w:rFonts w:ascii="Times New Roman" w:hAnsi="Times New Roman" w:eastAsia="宋体" w:cs="Times New Roman"/>
                <w:b/>
                <w:lang w:bidi="ar"/>
              </w:rPr>
              <w:t>3-1</w:t>
            </w:r>
          </w:p>
        </w:tc>
        <w:tc>
          <w:tcPr>
            <w:tcW w:w="1009"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
                <w:color w:val="000000"/>
                <w:sz w:val="18"/>
                <w:szCs w:val="18"/>
              </w:rPr>
            </w:pPr>
            <w:r>
              <w:rPr>
                <w:rFonts w:hint="eastAsia" w:ascii="Times New Roman" w:hAnsi="Times New Roman" w:eastAsia="宋体" w:cs="宋体"/>
                <w:b/>
                <w:color w:val="000000"/>
                <w:sz w:val="18"/>
                <w:szCs w:val="18"/>
                <w:lang w:bidi="ar"/>
              </w:rPr>
              <w:t>毕业要求指标</w:t>
            </w:r>
            <w:r>
              <w:rPr>
                <w:rFonts w:ascii="Times New Roman" w:hAnsi="Times New Roman" w:eastAsia="宋体" w:cs="Times New Roman"/>
                <w:b/>
                <w:lang w:bidi="ar"/>
              </w:rPr>
              <w:t>4-3</w:t>
            </w: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
                <w:color w:val="000000"/>
                <w:sz w:val="18"/>
                <w:szCs w:val="18"/>
              </w:rPr>
            </w:pPr>
            <w:r>
              <w:rPr>
                <w:rFonts w:hint="eastAsia" w:ascii="Times New Roman" w:hAnsi="Times New Roman" w:eastAsia="宋体" w:cs="宋体"/>
                <w:b/>
                <w:color w:val="000000"/>
                <w:sz w:val="18"/>
                <w:szCs w:val="18"/>
                <w:lang w:bidi="ar"/>
              </w:rPr>
              <w:t>毕业要求指标</w:t>
            </w:r>
            <w:r>
              <w:rPr>
                <w:rFonts w:ascii="Times New Roman" w:hAnsi="Times New Roman" w:eastAsia="宋体" w:cs="Times New Roman"/>
                <w:b/>
                <w:lang w:bidi="ar"/>
              </w:rPr>
              <w:t>7-2</w:t>
            </w: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宋体"/>
                <w:b/>
                <w:color w:val="000000"/>
                <w:sz w:val="18"/>
                <w:szCs w:val="18"/>
                <w:lang w:bidi="ar"/>
              </w:rPr>
            </w:pPr>
            <w:r>
              <w:rPr>
                <w:rFonts w:hint="eastAsia" w:ascii="Times New Roman" w:hAnsi="Times New Roman" w:eastAsia="宋体" w:cs="宋体"/>
                <w:b/>
                <w:color w:val="000000"/>
                <w:sz w:val="18"/>
                <w:szCs w:val="18"/>
                <w:lang w:bidi="ar"/>
              </w:rPr>
              <w:t>毕业要求指标</w:t>
            </w:r>
            <w:r>
              <w:rPr>
                <w:rFonts w:ascii="Times New Roman" w:hAnsi="Times New Roman" w:eastAsia="宋体" w:cs="Times New Roman"/>
                <w:b/>
                <w:lang w:bidi="ar"/>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
                <w:color w:val="000000"/>
                <w:sz w:val="18"/>
                <w:szCs w:val="18"/>
              </w:rPr>
            </w:pPr>
            <w:r>
              <w:rPr>
                <w:rFonts w:hint="eastAsia" w:ascii="Times New Roman" w:hAnsi="Times New Roman" w:eastAsia="宋体" w:cs="宋体"/>
                <w:color w:val="000000"/>
                <w:sz w:val="18"/>
                <w:szCs w:val="18"/>
                <w:lang w:bidi="ar"/>
              </w:rPr>
              <w:t>课程目标</w:t>
            </w:r>
            <w:r>
              <w:rPr>
                <w:rFonts w:ascii="Times New Roman" w:hAnsi="Times New Roman" w:eastAsia="宋体" w:cs="Times New Roman"/>
                <w:color w:val="000000"/>
                <w:sz w:val="18"/>
                <w:szCs w:val="18"/>
                <w:lang w:bidi="ar"/>
              </w:rPr>
              <w:t>1</w:t>
            </w:r>
          </w:p>
        </w:tc>
        <w:tc>
          <w:tcPr>
            <w:tcW w:w="101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Cs/>
                <w:color w:val="000000"/>
                <w:sz w:val="18"/>
                <w:szCs w:val="18"/>
              </w:rPr>
            </w:pPr>
            <w:r>
              <w:rPr>
                <w:rFonts w:ascii="Times New Roman" w:hAnsi="Times New Roman" w:eastAsia="宋体" w:cs="Times New Roman"/>
                <w:bCs/>
                <w:color w:val="000000"/>
                <w:sz w:val="18"/>
                <w:szCs w:val="18"/>
                <w:lang w:bidi="ar"/>
              </w:rPr>
              <w:t>0.4</w:t>
            </w:r>
          </w:p>
        </w:tc>
        <w:tc>
          <w:tcPr>
            <w:tcW w:w="1009"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Cs/>
                <w:color w:val="000000"/>
                <w:sz w:val="18"/>
                <w:szCs w:val="18"/>
              </w:rPr>
            </w:pPr>
            <w:r>
              <w:rPr>
                <w:rFonts w:ascii="Times New Roman" w:hAnsi="Times New Roman" w:eastAsia="宋体" w:cs="Times New Roman"/>
                <w:bCs/>
                <w:color w:val="000000"/>
                <w:sz w:val="18"/>
                <w:szCs w:val="18"/>
                <w:lang w:bidi="ar"/>
              </w:rPr>
              <w:t>0.4</w:t>
            </w: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Cs/>
                <w:color w:val="000000"/>
                <w:sz w:val="18"/>
                <w:szCs w:val="18"/>
              </w:rPr>
            </w:pP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
                <w:color w:val="000000"/>
                <w:sz w:val="18"/>
                <w:szCs w:val="18"/>
              </w:rPr>
            </w:pPr>
            <w:r>
              <w:rPr>
                <w:rFonts w:hint="eastAsia" w:ascii="Times New Roman" w:hAnsi="Times New Roman" w:eastAsia="宋体" w:cs="宋体"/>
                <w:color w:val="000000"/>
                <w:sz w:val="18"/>
                <w:szCs w:val="18"/>
                <w:lang w:bidi="ar"/>
              </w:rPr>
              <w:t>课程目标</w:t>
            </w:r>
            <w:r>
              <w:rPr>
                <w:rFonts w:ascii="Times New Roman" w:hAnsi="Times New Roman" w:eastAsia="宋体" w:cs="Times New Roman"/>
                <w:color w:val="000000"/>
                <w:sz w:val="18"/>
                <w:szCs w:val="18"/>
                <w:lang w:bidi="ar"/>
              </w:rPr>
              <w:t>2</w:t>
            </w:r>
          </w:p>
        </w:tc>
        <w:tc>
          <w:tcPr>
            <w:tcW w:w="101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Cs/>
                <w:color w:val="000000"/>
                <w:sz w:val="18"/>
                <w:szCs w:val="18"/>
              </w:rPr>
            </w:pPr>
            <w:r>
              <w:rPr>
                <w:rFonts w:ascii="Times New Roman" w:hAnsi="Times New Roman" w:eastAsia="宋体" w:cs="Times New Roman"/>
                <w:bCs/>
                <w:color w:val="000000"/>
                <w:sz w:val="18"/>
                <w:szCs w:val="18"/>
                <w:lang w:bidi="ar"/>
              </w:rPr>
              <w:t>0.3</w:t>
            </w:r>
          </w:p>
        </w:tc>
        <w:tc>
          <w:tcPr>
            <w:tcW w:w="1009"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Cs/>
                <w:color w:val="000000"/>
                <w:sz w:val="18"/>
                <w:szCs w:val="18"/>
              </w:rPr>
            </w:pPr>
            <w:r>
              <w:rPr>
                <w:rFonts w:ascii="Times New Roman" w:hAnsi="Times New Roman" w:eastAsia="宋体" w:cs="Times New Roman"/>
                <w:bCs/>
                <w:color w:val="000000"/>
                <w:sz w:val="18"/>
                <w:szCs w:val="18"/>
                <w:lang w:bidi="ar"/>
              </w:rPr>
              <w:t>0.4</w:t>
            </w: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Cs/>
                <w:color w:val="000000"/>
                <w:sz w:val="18"/>
                <w:szCs w:val="18"/>
              </w:rPr>
            </w:pP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72"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color w:val="000000"/>
                <w:sz w:val="18"/>
                <w:szCs w:val="18"/>
              </w:rPr>
            </w:pPr>
            <w:r>
              <w:rPr>
                <w:rFonts w:hint="eastAsia" w:ascii="Times New Roman" w:hAnsi="Times New Roman" w:eastAsia="宋体" w:cs="宋体"/>
                <w:color w:val="000000"/>
                <w:sz w:val="18"/>
                <w:szCs w:val="18"/>
                <w:lang w:bidi="ar"/>
              </w:rPr>
              <w:t>课程目标</w:t>
            </w:r>
            <w:r>
              <w:rPr>
                <w:rFonts w:ascii="Times New Roman" w:hAnsi="Times New Roman" w:eastAsia="宋体" w:cs="Times New Roman"/>
                <w:color w:val="000000"/>
                <w:sz w:val="18"/>
                <w:szCs w:val="18"/>
                <w:lang w:bidi="ar"/>
              </w:rPr>
              <w:t>3</w:t>
            </w:r>
          </w:p>
        </w:tc>
        <w:tc>
          <w:tcPr>
            <w:tcW w:w="101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Cs/>
                <w:color w:val="000000"/>
                <w:sz w:val="18"/>
                <w:szCs w:val="18"/>
              </w:rPr>
            </w:pPr>
            <w:r>
              <w:rPr>
                <w:rFonts w:ascii="Times New Roman" w:hAnsi="Times New Roman" w:eastAsia="宋体" w:cs="Times New Roman"/>
                <w:bCs/>
                <w:color w:val="000000"/>
                <w:sz w:val="18"/>
                <w:szCs w:val="18"/>
                <w:lang w:bidi="ar"/>
              </w:rPr>
              <w:t>0.1</w:t>
            </w:r>
          </w:p>
        </w:tc>
        <w:tc>
          <w:tcPr>
            <w:tcW w:w="1009"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Cs/>
                <w:color w:val="000000"/>
                <w:sz w:val="18"/>
                <w:szCs w:val="18"/>
              </w:rPr>
            </w:pPr>
            <w:r>
              <w:rPr>
                <w:rFonts w:hint="eastAsia"/>
                <w:bCs/>
                <w:color w:val="000000"/>
                <w:sz w:val="18"/>
                <w:szCs w:val="18"/>
              </w:rPr>
              <w:t>0</w:t>
            </w:r>
            <w:r>
              <w:rPr>
                <w:bCs/>
                <w:color w:val="000000"/>
                <w:sz w:val="18"/>
                <w:szCs w:val="18"/>
              </w:rPr>
              <w:t>.1</w:t>
            </w: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bCs/>
                <w:color w:val="000000"/>
                <w:sz w:val="18"/>
                <w:szCs w:val="18"/>
              </w:rPr>
            </w:pPr>
            <w:r>
              <w:rPr>
                <w:rFonts w:ascii="Times New Roman" w:hAnsi="Times New Roman" w:eastAsia="宋体" w:cs="Times New Roman"/>
                <w:bCs/>
                <w:color w:val="000000"/>
                <w:sz w:val="18"/>
                <w:szCs w:val="18"/>
                <w:lang w:bidi="ar"/>
              </w:rPr>
              <w:t>0.2</w:t>
            </w: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r>
              <w:rPr>
                <w:rFonts w:hint="eastAsia" w:ascii="Times New Roman" w:hAnsi="Times New Roman" w:eastAsia="宋体" w:cs="Times New Roman"/>
                <w:bCs/>
                <w:color w:val="000000"/>
                <w:sz w:val="18"/>
                <w:szCs w:val="18"/>
                <w:lang w:bidi="ar"/>
              </w:rPr>
              <w:t>0</w:t>
            </w:r>
            <w:r>
              <w:rPr>
                <w:rFonts w:ascii="Times New Roman" w:hAnsi="Times New Roman" w:eastAsia="宋体" w:cs="Times New Roman"/>
                <w:bCs/>
                <w:color w:val="00000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72"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宋体"/>
                <w:color w:val="000000"/>
                <w:sz w:val="18"/>
                <w:szCs w:val="18"/>
                <w:lang w:bidi="ar"/>
              </w:rPr>
            </w:pPr>
            <w:r>
              <w:rPr>
                <w:rFonts w:hint="eastAsia" w:ascii="Times New Roman" w:hAnsi="Times New Roman" w:eastAsia="宋体" w:cs="宋体"/>
                <w:color w:val="000000"/>
                <w:sz w:val="18"/>
                <w:szCs w:val="18"/>
                <w:lang w:bidi="ar"/>
              </w:rPr>
              <w:t>课程目标</w:t>
            </w:r>
            <w:r>
              <w:rPr>
                <w:rFonts w:ascii="Times New Roman" w:hAnsi="Times New Roman" w:eastAsia="宋体" w:cs="Times New Roman"/>
                <w:color w:val="000000"/>
                <w:sz w:val="18"/>
                <w:szCs w:val="18"/>
                <w:lang w:bidi="ar"/>
              </w:rPr>
              <w:t>4</w:t>
            </w:r>
          </w:p>
        </w:tc>
        <w:tc>
          <w:tcPr>
            <w:tcW w:w="101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r>
              <w:rPr>
                <w:rFonts w:hint="eastAsia" w:ascii="Times New Roman" w:hAnsi="Times New Roman" w:eastAsia="宋体" w:cs="Times New Roman"/>
                <w:bCs/>
                <w:color w:val="000000"/>
                <w:sz w:val="18"/>
                <w:szCs w:val="18"/>
                <w:lang w:bidi="ar"/>
              </w:rPr>
              <w:t>0</w:t>
            </w:r>
            <w:r>
              <w:rPr>
                <w:rFonts w:ascii="Times New Roman" w:hAnsi="Times New Roman" w:eastAsia="宋体" w:cs="Times New Roman"/>
                <w:bCs/>
                <w:color w:val="000000"/>
                <w:sz w:val="18"/>
                <w:szCs w:val="18"/>
                <w:lang w:bidi="ar"/>
              </w:rPr>
              <w:t>.1</w:t>
            </w:r>
          </w:p>
        </w:tc>
        <w:tc>
          <w:tcPr>
            <w:tcW w:w="1009"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r>
              <w:rPr>
                <w:rFonts w:hint="eastAsia" w:ascii="Times New Roman" w:hAnsi="Times New Roman" w:eastAsia="宋体" w:cs="Times New Roman"/>
                <w:bCs/>
                <w:color w:val="000000"/>
                <w:sz w:val="18"/>
                <w:szCs w:val="18"/>
                <w:lang w:bidi="ar"/>
              </w:rPr>
              <w:t>0</w:t>
            </w:r>
            <w:r>
              <w:rPr>
                <w:rFonts w:ascii="Times New Roman" w:hAnsi="Times New Roman" w:eastAsia="宋体" w:cs="Times New Roman"/>
                <w:bCs/>
                <w:color w:val="000000"/>
                <w:sz w:val="18"/>
                <w:szCs w:val="18"/>
                <w:lang w:bidi="ar"/>
              </w:rPr>
              <w:t>.2</w:t>
            </w: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r>
              <w:rPr>
                <w:rFonts w:hint="eastAsia" w:ascii="Times New Roman" w:hAnsi="Times New Roman" w:eastAsia="宋体" w:cs="Times New Roman"/>
                <w:bCs/>
                <w:color w:val="000000"/>
                <w:sz w:val="18"/>
                <w:szCs w:val="18"/>
                <w:lang w:bidi="ar"/>
              </w:rPr>
              <w:t>0</w:t>
            </w:r>
            <w:r>
              <w:rPr>
                <w:rFonts w:ascii="Times New Roman" w:hAnsi="Times New Roman" w:eastAsia="宋体" w:cs="Times New Roman"/>
                <w:bCs/>
                <w:color w:val="00000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72"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宋体"/>
                <w:color w:val="000000"/>
                <w:sz w:val="18"/>
                <w:szCs w:val="18"/>
                <w:lang w:bidi="ar"/>
              </w:rPr>
            </w:pPr>
            <w:r>
              <w:rPr>
                <w:rFonts w:hint="eastAsia" w:ascii="Times New Roman" w:hAnsi="Times New Roman" w:eastAsia="宋体" w:cs="宋体"/>
                <w:color w:val="000000"/>
                <w:sz w:val="18"/>
                <w:szCs w:val="18"/>
                <w:lang w:bidi="ar"/>
              </w:rPr>
              <w:t>课程目标</w:t>
            </w:r>
            <w:r>
              <w:rPr>
                <w:rFonts w:ascii="Times New Roman" w:hAnsi="Times New Roman" w:eastAsia="宋体" w:cs="Times New Roman"/>
                <w:color w:val="000000"/>
                <w:sz w:val="18"/>
                <w:szCs w:val="18"/>
                <w:lang w:bidi="ar"/>
              </w:rPr>
              <w:t>5</w:t>
            </w:r>
          </w:p>
        </w:tc>
        <w:tc>
          <w:tcPr>
            <w:tcW w:w="101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r>
              <w:rPr>
                <w:rFonts w:hint="eastAsia" w:ascii="Times New Roman" w:hAnsi="Times New Roman" w:eastAsia="宋体" w:cs="Times New Roman"/>
                <w:bCs/>
                <w:color w:val="000000"/>
                <w:sz w:val="18"/>
                <w:szCs w:val="18"/>
                <w:lang w:bidi="ar"/>
              </w:rPr>
              <w:t>0</w:t>
            </w:r>
            <w:r>
              <w:rPr>
                <w:rFonts w:ascii="Times New Roman" w:hAnsi="Times New Roman" w:eastAsia="宋体" w:cs="Times New Roman"/>
                <w:bCs/>
                <w:color w:val="000000"/>
                <w:sz w:val="18"/>
                <w:szCs w:val="18"/>
                <w:lang w:bidi="ar"/>
              </w:rPr>
              <w:t>.1</w:t>
            </w:r>
          </w:p>
        </w:tc>
        <w:tc>
          <w:tcPr>
            <w:tcW w:w="1009"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r>
              <w:rPr>
                <w:rFonts w:hint="eastAsia" w:ascii="Times New Roman" w:hAnsi="Times New Roman" w:eastAsia="宋体" w:cs="Times New Roman"/>
                <w:bCs/>
                <w:color w:val="000000"/>
                <w:sz w:val="18"/>
                <w:szCs w:val="18"/>
                <w:lang w:bidi="ar"/>
              </w:rPr>
              <w:t>0</w:t>
            </w:r>
            <w:r>
              <w:rPr>
                <w:rFonts w:ascii="Times New Roman" w:hAnsi="Times New Roman" w:eastAsia="宋体" w:cs="Times New Roman"/>
                <w:bCs/>
                <w:color w:val="000000"/>
                <w:sz w:val="18"/>
                <w:szCs w:val="18"/>
                <w:lang w:bidi="ar"/>
              </w:rPr>
              <w:t>.2</w:t>
            </w: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r>
              <w:rPr>
                <w:rFonts w:hint="eastAsia" w:ascii="Times New Roman" w:hAnsi="Times New Roman" w:eastAsia="宋体" w:cs="Times New Roman"/>
                <w:bCs/>
                <w:color w:val="000000"/>
                <w:sz w:val="18"/>
                <w:szCs w:val="18"/>
                <w:lang w:bidi="ar"/>
              </w:rPr>
              <w:t>0</w:t>
            </w:r>
            <w:r>
              <w:rPr>
                <w:rFonts w:ascii="Times New Roman" w:hAnsi="Times New Roman" w:eastAsia="宋体" w:cs="Times New Roman"/>
                <w:bCs/>
                <w:color w:val="00000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72"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宋体"/>
                <w:color w:val="000000"/>
                <w:sz w:val="18"/>
                <w:szCs w:val="18"/>
                <w:lang w:bidi="ar"/>
              </w:rPr>
            </w:pPr>
            <w:r>
              <w:rPr>
                <w:rFonts w:hint="eastAsia" w:ascii="Times New Roman" w:hAnsi="Times New Roman" w:eastAsia="宋体" w:cs="宋体"/>
                <w:color w:val="000000"/>
                <w:sz w:val="18"/>
                <w:szCs w:val="18"/>
                <w:lang w:bidi="ar"/>
              </w:rPr>
              <w:t>课程目标6</w:t>
            </w:r>
          </w:p>
        </w:tc>
        <w:tc>
          <w:tcPr>
            <w:tcW w:w="101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p>
        </w:tc>
        <w:tc>
          <w:tcPr>
            <w:tcW w:w="1009"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r>
              <w:rPr>
                <w:rFonts w:hint="eastAsia" w:ascii="Times New Roman" w:hAnsi="Times New Roman" w:eastAsia="宋体" w:cs="Times New Roman"/>
                <w:bCs/>
                <w:color w:val="000000"/>
                <w:sz w:val="18"/>
                <w:szCs w:val="18"/>
                <w:lang w:bidi="ar"/>
              </w:rPr>
              <w:t>0</w:t>
            </w:r>
            <w:r>
              <w:rPr>
                <w:rFonts w:ascii="Times New Roman" w:hAnsi="Times New Roman" w:eastAsia="宋体" w:cs="Times New Roman"/>
                <w:bCs/>
                <w:color w:val="000000"/>
                <w:sz w:val="18"/>
                <w:szCs w:val="18"/>
                <w:lang w:bidi="ar"/>
              </w:rPr>
              <w:t>.1</w:t>
            </w: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r>
              <w:rPr>
                <w:rFonts w:hint="eastAsia" w:ascii="Times New Roman" w:hAnsi="Times New Roman" w:eastAsia="宋体" w:cs="Times New Roman"/>
                <w:bCs/>
                <w:color w:val="000000"/>
                <w:sz w:val="18"/>
                <w:szCs w:val="18"/>
                <w:lang w:bidi="ar"/>
              </w:rPr>
              <w:t>0</w:t>
            </w:r>
            <w:r>
              <w:rPr>
                <w:rFonts w:ascii="Times New Roman" w:hAnsi="Times New Roman" w:eastAsia="宋体" w:cs="Times New Roman"/>
                <w:bCs/>
                <w:color w:val="000000"/>
                <w:sz w:val="18"/>
                <w:szCs w:val="18"/>
                <w:lang w:bidi="ar"/>
              </w:rPr>
              <w:t>.6</w:t>
            </w:r>
          </w:p>
        </w:tc>
        <w:tc>
          <w:tcPr>
            <w:tcW w:w="953"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Times New Roman" w:hAnsi="Times New Roman" w:eastAsia="宋体" w:cs="Times New Roman"/>
                <w:bCs/>
                <w:color w:val="000000"/>
                <w:sz w:val="18"/>
                <w:szCs w:val="18"/>
                <w:lang w:bidi="ar"/>
              </w:rPr>
            </w:pPr>
            <w:r>
              <w:rPr>
                <w:rFonts w:hint="eastAsia" w:ascii="Times New Roman" w:hAnsi="Times New Roman" w:eastAsia="宋体" w:cs="Times New Roman"/>
                <w:bCs/>
                <w:color w:val="000000"/>
                <w:sz w:val="18"/>
                <w:szCs w:val="18"/>
                <w:lang w:bidi="ar"/>
              </w:rPr>
              <w:t>0</w:t>
            </w:r>
            <w:r>
              <w:rPr>
                <w:rFonts w:ascii="Times New Roman" w:hAnsi="Times New Roman" w:eastAsia="宋体" w:cs="Times New Roman"/>
                <w:bCs/>
                <w:color w:val="000000"/>
                <w:sz w:val="18"/>
                <w:szCs w:val="18"/>
                <w:lang w:bidi="ar"/>
              </w:rPr>
              <w:t>.6</w:t>
            </w:r>
          </w:p>
        </w:tc>
      </w:tr>
    </w:tbl>
    <w:p>
      <w:pPr>
        <w:spacing w:line="300" w:lineRule="auto"/>
        <w:ind w:firstLine="360" w:firstLineChars="200"/>
        <w:rPr>
          <w:color w:val="000000"/>
          <w:sz w:val="18"/>
          <w:szCs w:val="18"/>
        </w:rPr>
      </w:pPr>
      <w:r>
        <w:rPr>
          <w:rFonts w:hint="eastAsia" w:ascii="Times New Roman" w:hAnsi="Times New Roman" w:eastAsia="宋体" w:cs="宋体"/>
          <w:color w:val="000000"/>
          <w:sz w:val="18"/>
          <w:szCs w:val="18"/>
          <w:lang w:bidi="ar"/>
        </w:rPr>
        <w:t>注：将一个毕业要求指标点分解到对应课程目标中，每一列的权重</w:t>
      </w:r>
      <w:r>
        <w:rPr>
          <w:rFonts w:ascii="Times New Roman" w:hAnsi="Times New Roman" w:eastAsia="宋体" w:cs="Times New Roman"/>
          <w:color w:val="000000"/>
          <w:sz w:val="18"/>
          <w:szCs w:val="18"/>
          <w:lang w:bidi="ar"/>
        </w:rPr>
        <w:t>Σ</w:t>
      </w:r>
      <w:r>
        <w:rPr>
          <w:rFonts w:hint="eastAsia" w:ascii="Times New Roman" w:hAnsi="Times New Roman" w:eastAsia="宋体" w:cs="宋体"/>
          <w:color w:val="000000"/>
          <w:sz w:val="18"/>
          <w:szCs w:val="18"/>
          <w:lang w:bidi="ar"/>
        </w:rPr>
        <w:t>＝</w:t>
      </w:r>
      <w:r>
        <w:rPr>
          <w:rFonts w:ascii="Times New Roman" w:hAnsi="Times New Roman" w:eastAsia="宋体" w:cs="Times New Roman"/>
          <w:color w:val="000000"/>
          <w:sz w:val="18"/>
          <w:szCs w:val="18"/>
          <w:lang w:bidi="ar"/>
        </w:rPr>
        <w:t>1</w:t>
      </w:r>
    </w:p>
    <w:p>
      <w:pPr>
        <w:spacing w:line="300" w:lineRule="auto"/>
        <w:ind w:firstLine="360" w:firstLineChars="200"/>
        <w:rPr>
          <w:color w:val="000000"/>
          <w:sz w:val="18"/>
          <w:szCs w:val="18"/>
        </w:rPr>
      </w:pPr>
    </w:p>
    <w:p>
      <w:pPr>
        <w:spacing w:line="300" w:lineRule="auto"/>
        <w:rPr>
          <w:rFonts w:ascii="Times New Roman" w:hAnsi="Times New Roman" w:eastAsia="宋体" w:cs="宋体"/>
          <w:b/>
          <w:lang w:bidi="ar"/>
        </w:rPr>
      </w:pPr>
      <w:r>
        <w:rPr>
          <w:rFonts w:hint="eastAsia" w:ascii="Times New Roman" w:hAnsi="Times New Roman" w:eastAsia="宋体" w:cs="宋体"/>
          <w:b/>
          <w:lang w:bidi="ar"/>
        </w:rPr>
        <w:t>二、课程实施方案及课程评价</w:t>
      </w:r>
    </w:p>
    <w:p>
      <w:pPr>
        <w:spacing w:line="300" w:lineRule="auto"/>
        <w:rPr>
          <w:b/>
        </w:rPr>
      </w:pPr>
    </w:p>
    <w:p>
      <w:pPr>
        <w:widowControl/>
        <w:snapToGrid w:val="0"/>
        <w:spacing w:line="360" w:lineRule="auto"/>
        <w:ind w:firstLine="422" w:firstLineChars="200"/>
        <w:jc w:val="left"/>
        <w:rPr>
          <w:rFonts w:ascii="Times New Roman" w:hAnsi="Times New Roman" w:eastAsia="宋体" w:cs="Times New Roman"/>
          <w:b/>
          <w:bCs/>
          <w:kern w:val="0"/>
          <w:szCs w:val="21"/>
        </w:rPr>
      </w:pPr>
      <w:r>
        <w:rPr>
          <w:rFonts w:ascii="Times New Roman" w:hAnsi="Times New Roman" w:cs="Times New Roman"/>
          <w:b/>
          <w:bCs/>
          <w:kern w:val="0"/>
          <w:szCs w:val="21"/>
        </w:rPr>
        <w:t>1、学生选导师</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（一）发布导师信息。在选择之前，向学生发放导师的个人简介，包括个人资料、研究方向、科研成果等，学生可以根据导师简介结合自身情况进行选择。</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（二）实行“双向选择”。要求每位导师所带学生数</w:t>
      </w:r>
      <w:r>
        <w:rPr>
          <w:rFonts w:hint="eastAsia" w:ascii="Times New Roman" w:hAnsi="Times New Roman" w:cs="Times New Roman"/>
          <w:kern w:val="0"/>
          <w:szCs w:val="21"/>
        </w:rPr>
        <w:t>原则上</w:t>
      </w:r>
      <w:r>
        <w:rPr>
          <w:rFonts w:ascii="Times New Roman" w:hAnsi="Times New Roman" w:cs="Times New Roman"/>
          <w:kern w:val="0"/>
          <w:szCs w:val="21"/>
        </w:rPr>
        <w:t>不能超过4人。首先需要安排本科学生进行自主选择，学生根据附件的表格填报，需要填写第一志愿和第二志愿，然后统计上报到心理学系。然后系里将学生志愿情况反馈给导师，学生填报超过4人的，由导师进行挑选后余下人员根据其第二志愿等情况进行调剂。</w:t>
      </w:r>
    </w:p>
    <w:p>
      <w:pPr>
        <w:widowControl/>
        <w:snapToGrid w:val="0"/>
        <w:spacing w:line="360" w:lineRule="auto"/>
        <w:ind w:firstLine="422" w:firstLineChars="200"/>
        <w:jc w:val="left"/>
        <w:rPr>
          <w:rFonts w:ascii="Times New Roman" w:hAnsi="Times New Roman" w:cs="Times New Roman"/>
          <w:b/>
          <w:bCs/>
          <w:kern w:val="0"/>
          <w:szCs w:val="21"/>
        </w:rPr>
      </w:pPr>
      <w:r>
        <w:rPr>
          <w:rFonts w:ascii="Times New Roman" w:hAnsi="Times New Roman" w:cs="Times New Roman"/>
          <w:b/>
          <w:bCs/>
          <w:kern w:val="0"/>
          <w:szCs w:val="21"/>
        </w:rPr>
        <w:t>2、具体要求</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（1）导师指导下的跨级小组制：以每个导师所带学生为单位，学生与导师及其所带的其他年级的学生见面交流，确定其中一名学生作为联系人。</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（2）与导师见面，并根据导师的意见与本人的实际情况制定出本学期的学习、实践与科研发展计划。每月与导师见面的次数不得少于一次，具体频率由导师与学生商量确定。</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3）研本一对一计划参与导师研究：本科生可以积极主动联系导师的研究生，辅助研究生的研究工作、承担研究生助理的工作，以了解导师的主要研究课题。也可以和研究生师兄师姐合作实行一对一学习带动模式。</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（4）读书交流会：本科生每月至少组织一次关于心理学书籍的读书交流会，每组各自安排，可以邀请研究生师兄师姐参与。</w:t>
      </w:r>
    </w:p>
    <w:p>
      <w:pPr>
        <w:widowControl/>
        <w:snapToGrid w:val="0"/>
        <w:spacing w:line="360" w:lineRule="auto"/>
        <w:ind w:firstLine="420" w:firstLineChars="200"/>
        <w:jc w:val="left"/>
        <w:rPr>
          <w:rFonts w:ascii="Times New Roman" w:hAnsi="Times New Roman" w:cs="Times New Roman"/>
          <w:i w:val="0"/>
          <w:iCs w:val="0"/>
          <w:kern w:val="0"/>
          <w:szCs w:val="21"/>
        </w:rPr>
      </w:pPr>
      <w:r>
        <w:rPr>
          <w:rFonts w:ascii="Times New Roman" w:hAnsi="Times New Roman" w:cs="Times New Roman"/>
          <w:kern w:val="0"/>
          <w:szCs w:val="21"/>
        </w:rPr>
        <w:t>（5）参与导师的学术报告会：每位老师所带团队基本每周都会组织学术报告会，对团队研究领域的最新研究、论文等进行更专业的介绍，本科生可以参与到其中，有意识地培养自身的科研思想和科学精神。</w:t>
      </w:r>
      <w:r>
        <w:rPr>
          <w:rFonts w:hint="eastAsia" w:ascii="Times New Roman" w:hAnsi="Times New Roman" w:cs="Times New Roman"/>
          <w:kern w:val="0"/>
          <w:szCs w:val="21"/>
          <w:lang w:val="en-US" w:eastAsia="zh-Hans"/>
        </w:rPr>
        <w:t>每月不少于</w:t>
      </w:r>
      <w:r>
        <w:rPr>
          <w:rFonts w:hint="default" w:ascii="Times New Roman" w:hAnsi="Times New Roman" w:cs="Times New Roman"/>
          <w:kern w:val="0"/>
          <w:szCs w:val="21"/>
          <w:lang w:eastAsia="zh-Hans"/>
        </w:rPr>
        <w:t>1</w:t>
      </w:r>
      <w:r>
        <w:rPr>
          <w:rFonts w:hint="eastAsia" w:ascii="Times New Roman" w:hAnsi="Times New Roman" w:cs="Times New Roman"/>
          <w:kern w:val="0"/>
          <w:szCs w:val="21"/>
          <w:lang w:val="en-US" w:eastAsia="zh-Hans"/>
        </w:rPr>
        <w:t>次</w:t>
      </w:r>
      <w:r>
        <w:rPr>
          <w:rFonts w:hint="default" w:ascii="Times New Roman" w:hAnsi="Times New Roman" w:cs="Times New Roman"/>
          <w:kern w:val="0"/>
          <w:szCs w:val="21"/>
          <w:lang w:eastAsia="zh-Hans"/>
        </w:rPr>
        <w:t>。</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（6）心理学年会：是关于本年度心理学专业师生的一场学术研讨会，导师指导学生完成相关的学术成果并在大会上报告。</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（7）每学期心得体会：学生每学期须上交一篇心得体会，内容是关于本月的与导师交流情况、参与导师研究情况、读书体会收获等，要求字数1000字以上，感想要求真实。</w:t>
      </w:r>
    </w:p>
    <w:p>
      <w:pPr>
        <w:widowControl/>
        <w:snapToGrid w:val="0"/>
        <w:spacing w:line="360" w:lineRule="auto"/>
        <w:ind w:firstLine="422" w:firstLineChars="200"/>
        <w:jc w:val="left"/>
        <w:rPr>
          <w:rFonts w:ascii="Times New Roman" w:hAnsi="Times New Roman" w:cs="Times New Roman"/>
          <w:b/>
          <w:bCs/>
          <w:kern w:val="0"/>
          <w:szCs w:val="21"/>
        </w:rPr>
      </w:pPr>
      <w:r>
        <w:rPr>
          <w:rFonts w:ascii="Times New Roman" w:hAnsi="Times New Roman" w:cs="Times New Roman"/>
          <w:b/>
          <w:bCs/>
          <w:kern w:val="0"/>
          <w:szCs w:val="21"/>
        </w:rPr>
        <w:t>3、学生规范</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（1）尊重导师，主动与导师联系（给导师打电话前须短信确认导师是否方便，以免影响导师的教学与科研）、寻求导师的指导和帮助。</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（2）主动与导师见面，根据导师的意见并结合本人的实际情况制定出本学期学习与科研的发展计划。</w:t>
      </w:r>
    </w:p>
    <w:p>
      <w:pPr>
        <w:widowControl/>
        <w:snapToGrid w:val="0"/>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rPr>
        <w:t>（3）以主动、认真的态度，参与导师确定的各项活动，积极主动参加导师在心理学系课题组的学术活动。在科研训练中要认真、踏实、多思、多问，努力提高自身的科研能力、培养创新思维。</w:t>
      </w:r>
    </w:p>
    <w:p>
      <w:pPr>
        <w:spacing w:line="300" w:lineRule="auto"/>
        <w:rPr>
          <w:rFonts w:ascii="Times New Roman" w:hAnsi="Times New Roman" w:eastAsia="宋体" w:cs="宋体"/>
          <w:b/>
          <w:color w:val="000000"/>
          <w:lang w:bidi="ar"/>
        </w:rPr>
      </w:pPr>
    </w:p>
    <w:p>
      <w:pPr>
        <w:spacing w:line="300" w:lineRule="auto"/>
        <w:rPr>
          <w:b/>
          <w:color w:val="000000"/>
        </w:rPr>
      </w:pPr>
      <w:r>
        <w:rPr>
          <w:rFonts w:hint="eastAsia" w:ascii="Times New Roman" w:hAnsi="Times New Roman" w:eastAsia="宋体" w:cs="宋体"/>
          <w:b/>
          <w:color w:val="000000"/>
          <w:lang w:bidi="ar"/>
        </w:rPr>
        <w:t>三、教学方法</w:t>
      </w:r>
      <w:r>
        <w:rPr>
          <w:rFonts w:ascii="Times New Roman" w:hAnsi="Times New Roman" w:eastAsia="宋体" w:cs="Times New Roman"/>
          <w:b/>
          <w:color w:val="000000"/>
          <w:lang w:bidi="ar"/>
        </w:rPr>
        <w:t xml:space="preserve"> </w:t>
      </w:r>
    </w:p>
    <w:p>
      <w:pPr>
        <w:spacing w:line="300" w:lineRule="auto"/>
        <w:ind w:firstLine="420" w:firstLineChars="200"/>
        <w:rPr>
          <w:rFonts w:ascii="Times New Roman" w:hAnsi="Times New Roman" w:eastAsia="宋体" w:cs="宋体"/>
          <w:color w:val="000000"/>
          <w:lang w:bidi="ar"/>
        </w:rPr>
      </w:pPr>
      <w:r>
        <w:rPr>
          <w:rFonts w:hint="eastAsia" w:ascii="Times New Roman" w:hAnsi="Times New Roman" w:eastAsia="宋体" w:cs="宋体"/>
          <w:color w:val="000000"/>
          <w:lang w:bidi="ar"/>
        </w:rPr>
        <w:t>本课程是学生的科研实践类课程，主要通过本硕互动，参与导师课题研究的方式来全方位提升学生的心理学基础科研能力。</w:t>
      </w:r>
    </w:p>
    <w:p>
      <w:pPr>
        <w:spacing w:line="300" w:lineRule="auto"/>
        <w:rPr>
          <w:rFonts w:ascii="Times New Roman" w:hAnsi="Times New Roman" w:eastAsia="宋体" w:cs="宋体"/>
          <w:b/>
          <w:color w:val="000000"/>
          <w:szCs w:val="21"/>
          <w:lang w:bidi="ar"/>
        </w:rPr>
      </w:pPr>
    </w:p>
    <w:p>
      <w:pPr>
        <w:spacing w:line="300" w:lineRule="auto"/>
        <w:rPr>
          <w:b/>
          <w:color w:val="000000"/>
          <w:szCs w:val="21"/>
        </w:rPr>
      </w:pPr>
      <w:r>
        <w:rPr>
          <w:rFonts w:hint="eastAsia" w:ascii="Times New Roman" w:hAnsi="Times New Roman" w:eastAsia="宋体" w:cs="宋体"/>
          <w:b/>
          <w:color w:val="000000"/>
          <w:szCs w:val="21"/>
          <w:lang w:bidi="ar"/>
        </w:rPr>
        <w:t>四、课程评价</w:t>
      </w:r>
    </w:p>
    <w:p>
      <w:pPr>
        <w:spacing w:line="300" w:lineRule="auto"/>
        <w:ind w:firstLine="420" w:firstLineChars="200"/>
        <w:rPr>
          <w:color w:val="000000"/>
          <w:szCs w:val="21"/>
        </w:rPr>
      </w:pPr>
      <w:r>
        <w:rPr>
          <w:rFonts w:hint="eastAsia" w:ascii="Times New Roman" w:hAnsi="Times New Roman" w:eastAsia="宋体" w:cs="宋体"/>
          <w:color w:val="000000"/>
          <w:szCs w:val="21"/>
          <w:lang w:bidi="ar"/>
        </w:rPr>
        <w:t>（一）课程成绩构成及与课程目标的对应关系</w:t>
      </w:r>
    </w:p>
    <w:p>
      <w:pPr>
        <w:spacing w:line="300" w:lineRule="auto"/>
        <w:ind w:firstLine="420" w:firstLineChars="200"/>
        <w:rPr>
          <w:rFonts w:ascii="Times New Roman" w:hAnsi="Times New Roman" w:eastAsia="宋体" w:cs="宋体"/>
          <w:color w:val="000000"/>
          <w:szCs w:val="21"/>
          <w:lang w:bidi="ar"/>
        </w:rPr>
      </w:pPr>
      <w:r>
        <w:rPr>
          <w:rFonts w:hint="eastAsia" w:ascii="Times New Roman" w:hAnsi="Times New Roman" w:eastAsia="宋体" w:cs="宋体"/>
          <w:color w:val="000000"/>
          <w:szCs w:val="21"/>
          <w:lang w:bidi="ar"/>
        </w:rPr>
        <w:t>本课程对学生提出以下作业要求</w:t>
      </w:r>
    </w:p>
    <w:p>
      <w:pPr>
        <w:spacing w:line="300" w:lineRule="auto"/>
        <w:ind w:firstLine="420" w:firstLineChars="200"/>
        <w:rPr>
          <w:rFonts w:ascii="Times New Roman" w:hAnsi="Times New Roman" w:eastAsia="宋体" w:cs="宋体"/>
          <w:color w:val="000000"/>
          <w:szCs w:val="21"/>
          <w:lang w:bidi="ar"/>
        </w:rPr>
      </w:pPr>
      <w:r>
        <w:rPr>
          <w:rFonts w:hint="eastAsia" w:ascii="Times New Roman" w:hAnsi="Times New Roman" w:eastAsia="宋体" w:cs="宋体"/>
          <w:color w:val="000000"/>
          <w:szCs w:val="21"/>
          <w:lang w:bidi="ar"/>
        </w:rPr>
        <w:t>（1）每位同学每学年至少提交一个实验设计。</w:t>
      </w:r>
    </w:p>
    <w:p>
      <w:pPr>
        <w:spacing w:line="300" w:lineRule="auto"/>
        <w:ind w:firstLine="420" w:firstLineChars="200"/>
        <w:rPr>
          <w:rFonts w:ascii="Times New Roman" w:hAnsi="Times New Roman" w:eastAsia="宋体" w:cs="宋体"/>
          <w:color w:val="000000"/>
          <w:szCs w:val="21"/>
          <w:lang w:bidi="ar"/>
        </w:rPr>
      </w:pPr>
      <w:r>
        <w:rPr>
          <w:rFonts w:hint="eastAsia" w:ascii="Times New Roman" w:hAnsi="Times New Roman" w:eastAsia="宋体" w:cs="宋体"/>
          <w:color w:val="000000"/>
          <w:szCs w:val="21"/>
          <w:lang w:bidi="ar"/>
        </w:rPr>
        <w:t>（2）每位同学每学年至少报告一篇研究报告或者综述。</w:t>
      </w:r>
    </w:p>
    <w:p>
      <w:pPr>
        <w:spacing w:line="300" w:lineRule="auto"/>
        <w:ind w:firstLine="420" w:firstLineChars="200"/>
        <w:rPr>
          <w:rFonts w:ascii="Times New Roman" w:hAnsi="Times New Roman" w:eastAsia="宋体" w:cs="宋体"/>
          <w:color w:val="000000"/>
          <w:szCs w:val="21"/>
          <w:lang w:bidi="ar"/>
        </w:rPr>
      </w:pPr>
      <w:r>
        <w:rPr>
          <w:rFonts w:hint="eastAsia" w:ascii="Times New Roman" w:hAnsi="Times New Roman" w:eastAsia="宋体" w:cs="宋体"/>
          <w:color w:val="000000"/>
          <w:szCs w:val="21"/>
          <w:lang w:bidi="ar"/>
        </w:rPr>
        <w:t>（3）每位同学在两学年之后提交一篇课题总结报告</w:t>
      </w:r>
    </w:p>
    <w:p>
      <w:pPr>
        <w:spacing w:line="300" w:lineRule="auto"/>
        <w:ind w:firstLine="420" w:firstLineChars="200"/>
        <w:rPr>
          <w:rFonts w:ascii="Times New Roman" w:hAnsi="Times New Roman" w:eastAsia="宋体" w:cs="宋体"/>
          <w:color w:val="000000"/>
          <w:szCs w:val="21"/>
          <w:lang w:bidi="ar"/>
        </w:rPr>
      </w:pPr>
      <w:r>
        <w:rPr>
          <w:rFonts w:hint="eastAsia" w:ascii="Times New Roman" w:hAnsi="Times New Roman" w:eastAsia="宋体" w:cs="宋体"/>
          <w:color w:val="000000"/>
          <w:szCs w:val="21"/>
          <w:lang w:bidi="ar"/>
        </w:rPr>
        <w:t>（</w:t>
      </w:r>
      <w:r>
        <w:rPr>
          <w:rFonts w:ascii="Times New Roman" w:hAnsi="Times New Roman" w:eastAsia="宋体" w:cs="宋体"/>
          <w:color w:val="000000"/>
          <w:szCs w:val="21"/>
          <w:lang w:bidi="ar"/>
        </w:rPr>
        <w:t>4</w:t>
      </w:r>
      <w:r>
        <w:rPr>
          <w:rFonts w:hint="eastAsia" w:ascii="Times New Roman" w:hAnsi="Times New Roman" w:eastAsia="宋体" w:cs="宋体"/>
          <w:color w:val="000000"/>
          <w:szCs w:val="21"/>
          <w:lang w:bidi="ar"/>
        </w:rPr>
        <w:t>）每位同学在两个学年之后提交一份课程总结报告。</w:t>
      </w:r>
    </w:p>
    <w:p>
      <w:pPr>
        <w:spacing w:line="300" w:lineRule="auto"/>
        <w:ind w:firstLine="420" w:firstLineChars="200"/>
        <w:rPr>
          <w:rFonts w:ascii="Times New Roman" w:hAnsi="Times New Roman" w:eastAsia="宋体" w:cs="宋体"/>
          <w:color w:val="000000"/>
          <w:szCs w:val="21"/>
          <w:lang w:bidi="ar"/>
        </w:rPr>
      </w:pPr>
      <w:r>
        <w:rPr>
          <w:rFonts w:hint="eastAsia" w:ascii="Times New Roman" w:hAnsi="Times New Roman" w:eastAsia="宋体" w:cs="宋体"/>
          <w:color w:val="000000"/>
          <w:szCs w:val="21"/>
          <w:lang w:bidi="ar"/>
        </w:rPr>
        <w:t>导师根据学生的参与率、师生互动情况、实验设计的质量、报告表现、撰写的论文质量等对指导的每位学生进行评分。本课程的成绩构成、考核</w:t>
      </w:r>
      <w:r>
        <w:rPr>
          <w:rFonts w:ascii="Times New Roman" w:hAnsi="Times New Roman" w:eastAsia="宋体" w:cs="Times New Roman"/>
          <w:color w:val="000000"/>
          <w:szCs w:val="21"/>
          <w:lang w:bidi="ar"/>
        </w:rPr>
        <w:t>/</w:t>
      </w:r>
      <w:r>
        <w:rPr>
          <w:rFonts w:hint="eastAsia" w:ascii="Times New Roman" w:hAnsi="Times New Roman" w:eastAsia="宋体" w:cs="宋体"/>
          <w:color w:val="000000"/>
          <w:szCs w:val="21"/>
          <w:lang w:bidi="ar"/>
        </w:rPr>
        <w:t>评价细则及对应的课程目标见表</w:t>
      </w:r>
      <w:r>
        <w:rPr>
          <w:rFonts w:ascii="Times New Roman" w:hAnsi="Times New Roman" w:eastAsia="宋体" w:cs="Times New Roman"/>
          <w:color w:val="000000"/>
          <w:lang w:bidi="ar"/>
        </w:rPr>
        <w:t>4-1</w:t>
      </w:r>
      <w:r>
        <w:rPr>
          <w:rFonts w:hint="eastAsia" w:ascii="Times New Roman" w:hAnsi="Times New Roman" w:eastAsia="宋体" w:cs="宋体"/>
          <w:color w:val="000000"/>
          <w:szCs w:val="21"/>
          <w:lang w:bidi="ar"/>
        </w:rPr>
        <w:t>所示。</w:t>
      </w:r>
    </w:p>
    <w:p>
      <w:pPr>
        <w:pStyle w:val="5"/>
        <w:widowControl/>
        <w:spacing w:line="300" w:lineRule="auto"/>
        <w:ind w:firstLine="0" w:firstLineChars="0"/>
        <w:jc w:val="center"/>
        <w:rPr>
          <w:b/>
          <w:color w:val="000000"/>
          <w:sz w:val="18"/>
          <w:szCs w:val="18"/>
        </w:rPr>
      </w:pPr>
      <w:r>
        <w:rPr>
          <w:rFonts w:hint="eastAsia"/>
          <w:b/>
          <w:color w:val="000000"/>
          <w:sz w:val="18"/>
          <w:szCs w:val="18"/>
        </w:rPr>
        <w:t>表</w:t>
      </w:r>
      <w:r>
        <w:rPr>
          <w:b/>
          <w:color w:val="000000"/>
          <w:sz w:val="18"/>
          <w:szCs w:val="18"/>
        </w:rPr>
        <w:t xml:space="preserve">4-1 </w:t>
      </w:r>
      <w:r>
        <w:rPr>
          <w:rFonts w:hint="eastAsia"/>
          <w:b/>
          <w:color w:val="000000"/>
          <w:sz w:val="18"/>
          <w:szCs w:val="18"/>
        </w:rPr>
        <w:t>成绩组成、考核</w:t>
      </w:r>
      <w:r>
        <w:rPr>
          <w:b/>
          <w:color w:val="000000"/>
          <w:sz w:val="18"/>
          <w:szCs w:val="18"/>
        </w:rPr>
        <w:t>/</w:t>
      </w:r>
      <w:r>
        <w:rPr>
          <w:rFonts w:hint="eastAsia"/>
          <w:b/>
          <w:color w:val="000000"/>
          <w:sz w:val="18"/>
          <w:szCs w:val="18"/>
        </w:rPr>
        <w:t>评价环节、分值、细则和对应的课程目标</w:t>
      </w:r>
    </w:p>
    <w:tbl>
      <w:tblPr>
        <w:tblStyle w:val="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600"/>
        <w:gridCol w:w="606"/>
        <w:gridCol w:w="4015"/>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ind w:firstLine="0" w:firstLineChars="0"/>
              <w:jc w:val="center"/>
              <w:rPr>
                <w:rFonts w:ascii="Times New Roman" w:hAnsi="Times New Roman"/>
                <w:b/>
                <w:color w:val="000000"/>
                <w:sz w:val="18"/>
                <w:szCs w:val="18"/>
              </w:rPr>
            </w:pPr>
            <w:r>
              <w:rPr>
                <w:rFonts w:hint="eastAsia" w:ascii="Times New Roman" w:hAnsi="Times New Roman" w:cs="宋体"/>
                <w:b/>
                <w:color w:val="000000"/>
                <w:sz w:val="18"/>
                <w:szCs w:val="18"/>
              </w:rPr>
              <w:t>成绩组成</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ind w:firstLine="0" w:firstLineChars="0"/>
              <w:jc w:val="center"/>
              <w:rPr>
                <w:rFonts w:ascii="Times New Roman" w:hAnsi="Times New Roman"/>
                <w:b/>
                <w:color w:val="000000"/>
                <w:sz w:val="18"/>
                <w:szCs w:val="18"/>
              </w:rPr>
            </w:pPr>
            <w:r>
              <w:rPr>
                <w:rFonts w:hint="eastAsia" w:ascii="Times New Roman" w:hAnsi="Times New Roman" w:cs="宋体"/>
                <w:b/>
                <w:color w:val="000000"/>
                <w:sz w:val="18"/>
                <w:szCs w:val="18"/>
              </w:rPr>
              <w:t>考核</w:t>
            </w:r>
            <w:r>
              <w:rPr>
                <w:rFonts w:ascii="Times New Roman" w:hAnsi="Times New Roman"/>
                <w:b/>
                <w:color w:val="000000"/>
                <w:sz w:val="18"/>
                <w:szCs w:val="18"/>
              </w:rPr>
              <w:t>/</w:t>
            </w:r>
            <w:r>
              <w:rPr>
                <w:rFonts w:hint="eastAsia" w:ascii="Times New Roman" w:hAnsi="Times New Roman" w:cs="宋体"/>
                <w:b/>
                <w:color w:val="000000"/>
                <w:sz w:val="18"/>
                <w:szCs w:val="18"/>
              </w:rPr>
              <w:t>评价环节</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ind w:firstLine="0" w:firstLineChars="0"/>
              <w:jc w:val="center"/>
              <w:rPr>
                <w:rFonts w:ascii="Times New Roman" w:hAnsi="Times New Roman"/>
                <w:b/>
                <w:color w:val="000000"/>
                <w:sz w:val="18"/>
                <w:szCs w:val="18"/>
              </w:rPr>
            </w:pPr>
            <w:r>
              <w:rPr>
                <w:rFonts w:hint="eastAsia" w:ascii="Times New Roman" w:hAnsi="Times New Roman" w:cs="宋体"/>
                <w:b/>
                <w:color w:val="000000"/>
                <w:sz w:val="18"/>
                <w:szCs w:val="18"/>
              </w:rPr>
              <w:t>分值</w:t>
            </w:r>
          </w:p>
        </w:tc>
        <w:tc>
          <w:tcPr>
            <w:tcW w:w="40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ind w:firstLine="0" w:firstLineChars="0"/>
              <w:jc w:val="center"/>
              <w:rPr>
                <w:rFonts w:ascii="Times New Roman" w:hAnsi="Times New Roman"/>
                <w:b/>
                <w:color w:val="000000"/>
                <w:sz w:val="18"/>
                <w:szCs w:val="18"/>
              </w:rPr>
            </w:pPr>
            <w:r>
              <w:rPr>
                <w:rFonts w:hint="eastAsia" w:ascii="Times New Roman" w:hAnsi="Times New Roman" w:cs="宋体"/>
                <w:b/>
                <w:color w:val="000000"/>
                <w:sz w:val="18"/>
                <w:szCs w:val="18"/>
              </w:rPr>
              <w:t>考核</w:t>
            </w:r>
            <w:r>
              <w:rPr>
                <w:rFonts w:ascii="Times New Roman" w:hAnsi="Times New Roman"/>
                <w:b/>
                <w:color w:val="000000"/>
                <w:sz w:val="18"/>
                <w:szCs w:val="18"/>
              </w:rPr>
              <w:t>/</w:t>
            </w:r>
            <w:r>
              <w:rPr>
                <w:rFonts w:hint="eastAsia" w:ascii="Times New Roman" w:hAnsi="Times New Roman" w:cs="宋体"/>
                <w:b/>
                <w:color w:val="000000"/>
                <w:sz w:val="18"/>
                <w:szCs w:val="18"/>
              </w:rPr>
              <w:t>评价细则</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ind w:firstLine="0" w:firstLineChars="0"/>
              <w:jc w:val="center"/>
              <w:rPr>
                <w:rFonts w:ascii="Times New Roman" w:hAnsi="Times New Roman"/>
                <w:b/>
                <w:color w:val="000000"/>
                <w:sz w:val="18"/>
                <w:szCs w:val="18"/>
              </w:rPr>
            </w:pPr>
            <w:r>
              <w:rPr>
                <w:rFonts w:hint="eastAsia" w:ascii="Times New Roman" w:hAnsi="Times New Roman" w:cs="宋体"/>
                <w:b/>
                <w:color w:val="000000"/>
                <w:sz w:val="18"/>
                <w:szCs w:val="18"/>
              </w:rPr>
              <w:t>对应的课程目标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参</w:t>
            </w:r>
            <w:r>
              <w:rPr>
                <w:rFonts w:ascii="Times New Roman Regular" w:hAnsi="Times New Roman Regular" w:cs="Times New Roman Regular"/>
                <w:color w:val="000000"/>
                <w:sz w:val="18"/>
                <w:szCs w:val="18"/>
              </w:rPr>
              <w:t>与</w:t>
            </w:r>
            <w:r>
              <w:rPr>
                <w:rFonts w:hint="eastAsia" w:ascii="Times New Roman Regular" w:hAnsi="Times New Roman Regular" w:cs="Times New Roman Regular"/>
                <w:color w:val="000000"/>
                <w:sz w:val="18"/>
                <w:szCs w:val="18"/>
              </w:rPr>
              <w:t>率与平时表现</w:t>
            </w:r>
          </w:p>
          <w:p>
            <w:pPr>
              <w:pStyle w:val="6"/>
              <w:ind w:firstLine="0" w:firstLineChars="0"/>
              <w:jc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（20%）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平时参与考核</w:t>
            </w:r>
          </w:p>
          <w:p>
            <w:pPr>
              <w:pStyle w:val="6"/>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课程总结报告</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b/>
                <w:color w:val="000000"/>
                <w:sz w:val="18"/>
                <w:szCs w:val="18"/>
              </w:rPr>
            </w:pPr>
            <w:r>
              <w:rPr>
                <w:rFonts w:ascii="Times New Roman Regular" w:hAnsi="Times New Roman Regular" w:cs="Times New Roman Regular"/>
                <w:color w:val="000000"/>
                <w:szCs w:val="21"/>
              </w:rPr>
              <w:t>100</w:t>
            </w:r>
          </w:p>
        </w:tc>
        <w:tc>
          <w:tcPr>
            <w:tcW w:w="40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left"/>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主要考核学生平时的学习表现，包括</w:t>
            </w:r>
            <w:r>
              <w:rPr>
                <w:rFonts w:hint="eastAsia" w:ascii="Times New Roman Regular" w:hAnsi="Times New Roman Regular" w:cs="Times New Roman Regular"/>
                <w:color w:val="000000"/>
                <w:sz w:val="18"/>
                <w:szCs w:val="18"/>
              </w:rPr>
              <w:t>参加组会情况、本硕互动、师生互动等</w:t>
            </w:r>
            <w:r>
              <w:rPr>
                <w:rFonts w:ascii="Times New Roman Regular" w:hAnsi="Times New Roman Regular" w:cs="Times New Roman Regular"/>
                <w:color w:val="000000"/>
                <w:sz w:val="18"/>
                <w:szCs w:val="18"/>
              </w:rPr>
              <w:t>，满分100分，最后按20%计入综合成绩。</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Regular" w:hAnsi="Times New Roman Regular" w:cs="Times New Roman Regular"/>
                <w:bCs/>
                <w:color w:val="000000"/>
                <w:sz w:val="18"/>
                <w:szCs w:val="18"/>
              </w:rPr>
            </w:pPr>
            <w:r>
              <w:rPr>
                <w:rFonts w:ascii="Times New Roman Regular" w:hAnsi="Times New Roman Regular" w:cs="Times New Roman Regular"/>
                <w:bCs/>
                <w:color w:val="000000"/>
                <w:sz w:val="18"/>
                <w:szCs w:val="18"/>
              </w:rPr>
              <w:t>课程目标1</w:t>
            </w:r>
          </w:p>
          <w:p>
            <w:pPr>
              <w:jc w:val="center"/>
              <w:rPr>
                <w:rFonts w:ascii="Times New Roman Regular" w:hAnsi="Times New Roman Regular" w:cs="Times New Roman Regular"/>
                <w:bCs/>
                <w:color w:val="000000"/>
                <w:sz w:val="18"/>
                <w:szCs w:val="18"/>
              </w:rPr>
            </w:pPr>
            <w:r>
              <w:rPr>
                <w:rFonts w:ascii="Times New Roman Regular" w:hAnsi="Times New Roman Regular" w:cs="Times New Roman Regular"/>
                <w:bCs/>
                <w:color w:val="000000"/>
                <w:sz w:val="18"/>
                <w:szCs w:val="18"/>
              </w:rPr>
              <w:t>课程目标2</w:t>
            </w:r>
          </w:p>
          <w:p>
            <w:pPr>
              <w:jc w:val="center"/>
              <w:rPr>
                <w:rFonts w:ascii="Times New Roman Regular" w:hAnsi="Times New Roman Regular" w:cs="Times New Roman Regular"/>
                <w:bCs/>
                <w:color w:val="000000"/>
                <w:sz w:val="18"/>
                <w:szCs w:val="18"/>
              </w:rPr>
            </w:pPr>
            <w:r>
              <w:rPr>
                <w:rFonts w:hint="eastAsia" w:ascii="Times New Roman Regular" w:hAnsi="Times New Roman Regular" w:cs="Times New Roman Regular"/>
                <w:bCs/>
                <w:color w:val="000000"/>
                <w:sz w:val="18"/>
                <w:szCs w:val="18"/>
              </w:rPr>
              <w:t>课程目标6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实验设计</w:t>
            </w:r>
          </w:p>
          <w:p>
            <w:pPr>
              <w:pStyle w:val="6"/>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（2</w:t>
            </w:r>
            <w:r>
              <w:rPr>
                <w:rFonts w:ascii="Times New Roman Regular" w:hAnsi="Times New Roman Regular" w:cs="Times New Roman Regular"/>
                <w:color w:val="000000"/>
                <w:sz w:val="18"/>
                <w:szCs w:val="18"/>
              </w:rPr>
              <w:t>0%</w:t>
            </w:r>
            <w:r>
              <w:rPr>
                <w:rFonts w:hint="eastAsia" w:ascii="Times New Roman Regular" w:hAnsi="Times New Roman Regular" w:cs="Times New Roman Regular"/>
                <w:color w:val="000000"/>
                <w:sz w:val="18"/>
                <w:szCs w:val="18"/>
              </w:rPr>
              <w:t>）</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lang w:eastAsia="zh-Hans"/>
              </w:rPr>
            </w:pPr>
            <w:r>
              <w:rPr>
                <w:rFonts w:hint="eastAsia" w:ascii="Times New Roman Regular" w:hAnsi="Times New Roman Regular" w:cs="Times New Roman Regular"/>
                <w:color w:val="000000"/>
                <w:sz w:val="18"/>
                <w:szCs w:val="18"/>
              </w:rPr>
              <w:t>实验设计</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1</w:t>
            </w:r>
            <w:r>
              <w:rPr>
                <w:rFonts w:ascii="Times New Roman Regular" w:hAnsi="Times New Roman Regular" w:cs="Times New Roman Regular"/>
                <w:color w:val="000000"/>
                <w:szCs w:val="21"/>
              </w:rPr>
              <w:t>00</w:t>
            </w:r>
          </w:p>
        </w:tc>
        <w:tc>
          <w:tcPr>
            <w:tcW w:w="40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left"/>
              <w:rPr>
                <w:rFonts w:ascii="Times New Roman Regular" w:hAnsi="Times New Roman Regular" w:cs="Times New Roman Regular"/>
                <w:color w:val="000000"/>
                <w:sz w:val="18"/>
                <w:szCs w:val="18"/>
                <w:lang w:eastAsia="zh-Hans"/>
              </w:rPr>
            </w:pPr>
            <w:r>
              <w:rPr>
                <w:rFonts w:ascii="Times New Roman Regular" w:hAnsi="Times New Roman Regular" w:cs="Times New Roman Regular"/>
                <w:color w:val="000000"/>
                <w:sz w:val="18"/>
                <w:szCs w:val="18"/>
              </w:rPr>
              <w:t>主要考核学生</w:t>
            </w:r>
            <w:r>
              <w:rPr>
                <w:rFonts w:hint="eastAsia" w:ascii="Times New Roman Regular" w:hAnsi="Times New Roman Regular" w:cs="Times New Roman Regular"/>
                <w:color w:val="000000"/>
                <w:sz w:val="18"/>
                <w:szCs w:val="18"/>
              </w:rPr>
              <w:t>实验设计的质量</w:t>
            </w:r>
            <w:r>
              <w:rPr>
                <w:rFonts w:ascii="Times New Roman Regular" w:hAnsi="Times New Roman Regular" w:cs="Times New Roman Regular"/>
                <w:color w:val="000000"/>
                <w:sz w:val="18"/>
                <w:szCs w:val="18"/>
              </w:rPr>
              <w:t>，满分100分，最后按20%计入综合成绩。</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Regular" w:hAnsi="Times New Roman Regular" w:cs="Times New Roman Regular"/>
                <w:bCs/>
                <w:color w:val="000000"/>
                <w:sz w:val="18"/>
                <w:szCs w:val="18"/>
              </w:rPr>
            </w:pPr>
            <w:r>
              <w:rPr>
                <w:rFonts w:hint="eastAsia" w:ascii="Times New Roman Regular" w:hAnsi="Times New Roman Regular" w:cs="Times New Roman Regular"/>
                <w:bCs/>
                <w:color w:val="000000"/>
                <w:sz w:val="18"/>
                <w:szCs w:val="18"/>
              </w:rPr>
              <w:t>课程目标1课程目标2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论文撰写</w:t>
            </w:r>
          </w:p>
          <w:p>
            <w:pPr>
              <w:pStyle w:val="6"/>
              <w:ind w:firstLine="0" w:firstLineChars="0"/>
              <w:jc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（30%）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论文撰写</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szCs w:val="21"/>
              </w:rPr>
              <w:t>100</w:t>
            </w:r>
          </w:p>
        </w:tc>
        <w:tc>
          <w:tcPr>
            <w:tcW w:w="40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主要考核学生</w:t>
            </w:r>
            <w:r>
              <w:rPr>
                <w:rFonts w:hint="eastAsia" w:ascii="Times New Roman Regular" w:hAnsi="Times New Roman Regular" w:cs="Times New Roman Regular"/>
                <w:color w:val="000000"/>
                <w:sz w:val="18"/>
                <w:szCs w:val="18"/>
              </w:rPr>
              <w:t>论文撰写的质量</w:t>
            </w:r>
            <w:r>
              <w:rPr>
                <w:rFonts w:ascii="Times New Roman Regular" w:hAnsi="Times New Roman Regular" w:cs="Times New Roman Regular"/>
                <w:color w:val="000000"/>
                <w:sz w:val="18"/>
                <w:szCs w:val="18"/>
              </w:rPr>
              <w:t>，满分100分，最后按30%计入综合成绩。</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Regular" w:hAnsi="Times New Roman Regular" w:cs="Times New Roman Regular"/>
                <w:bCs/>
                <w:color w:val="000000"/>
                <w:sz w:val="18"/>
                <w:szCs w:val="18"/>
              </w:rPr>
            </w:pPr>
            <w:r>
              <w:rPr>
                <w:rFonts w:ascii="Times New Roman Regular" w:hAnsi="Times New Roman Regular" w:cs="Times New Roman Regular"/>
                <w:bCs/>
                <w:color w:val="000000"/>
                <w:sz w:val="18"/>
                <w:szCs w:val="18"/>
              </w:rPr>
              <w:t>课程目标4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论文报告</w:t>
            </w:r>
          </w:p>
          <w:p>
            <w:pPr>
              <w:pStyle w:val="6"/>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（3</w:t>
            </w:r>
            <w:r>
              <w:rPr>
                <w:rFonts w:ascii="Times New Roman Regular" w:hAnsi="Times New Roman Regular" w:cs="Times New Roman Regular"/>
                <w:color w:val="000000"/>
                <w:sz w:val="18"/>
                <w:szCs w:val="18"/>
              </w:rPr>
              <w:t>0%</w:t>
            </w:r>
            <w:r>
              <w:rPr>
                <w:rFonts w:hint="eastAsia" w:ascii="Times New Roman Regular" w:hAnsi="Times New Roman Regular" w:cs="Times New Roman Regular"/>
                <w:color w:val="000000"/>
                <w:sz w:val="18"/>
                <w:szCs w:val="18"/>
              </w:rPr>
              <w:t>）</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论文报告</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1</w:t>
            </w:r>
            <w:r>
              <w:rPr>
                <w:rFonts w:ascii="Times New Roman Regular" w:hAnsi="Times New Roman Regular" w:cs="Times New Roman Regular"/>
                <w:color w:val="000000"/>
                <w:szCs w:val="21"/>
              </w:rPr>
              <w:t>00</w:t>
            </w:r>
          </w:p>
        </w:tc>
        <w:tc>
          <w:tcPr>
            <w:tcW w:w="40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主要考核学生</w:t>
            </w:r>
            <w:r>
              <w:rPr>
                <w:rFonts w:hint="eastAsia" w:ascii="Times New Roman Regular" w:hAnsi="Times New Roman Regular" w:cs="Times New Roman Regular"/>
                <w:color w:val="000000"/>
                <w:sz w:val="18"/>
                <w:szCs w:val="18"/>
              </w:rPr>
              <w:t>论文报告的质量</w:t>
            </w:r>
            <w:r>
              <w:rPr>
                <w:rFonts w:ascii="Times New Roman Regular" w:hAnsi="Times New Roman Regular" w:cs="Times New Roman Regular"/>
                <w:color w:val="000000"/>
                <w:sz w:val="18"/>
                <w:szCs w:val="18"/>
              </w:rPr>
              <w:t>，满分100分，最后按30%计入综合成绩。</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Regular" w:hAnsi="Times New Roman Regular" w:cs="Times New Roman Regular"/>
                <w:bCs/>
                <w:color w:val="000000"/>
                <w:sz w:val="18"/>
                <w:szCs w:val="18"/>
              </w:rPr>
            </w:pPr>
            <w:r>
              <w:rPr>
                <w:rFonts w:hint="eastAsia" w:ascii="Times New Roman Regular" w:hAnsi="Times New Roman Regular" w:cs="Times New Roman Regular"/>
                <w:bCs/>
                <w:color w:val="000000"/>
                <w:sz w:val="18"/>
                <w:szCs w:val="18"/>
              </w:rPr>
              <w:t>课程目标1</w:t>
            </w:r>
          </w:p>
          <w:p>
            <w:pPr>
              <w:jc w:val="center"/>
              <w:rPr>
                <w:rFonts w:ascii="Times New Roman Regular" w:hAnsi="Times New Roman Regular" w:cs="Times New Roman Regular"/>
                <w:bCs/>
                <w:color w:val="000000"/>
                <w:sz w:val="18"/>
                <w:szCs w:val="18"/>
              </w:rPr>
            </w:pPr>
            <w:r>
              <w:rPr>
                <w:rFonts w:hint="eastAsia" w:ascii="Times New Roman Regular" w:hAnsi="Times New Roman Regular" w:cs="Times New Roman Regular"/>
                <w:bCs/>
                <w:color w:val="000000"/>
                <w:sz w:val="18"/>
                <w:szCs w:val="18"/>
              </w:rPr>
              <w:t>课程目标3</w:t>
            </w:r>
          </w:p>
          <w:p>
            <w:pPr>
              <w:jc w:val="center"/>
              <w:rPr>
                <w:rFonts w:ascii="Times New Roman Regular" w:hAnsi="Times New Roman Regular" w:cs="Times New Roman Regular"/>
                <w:bCs/>
                <w:color w:val="000000"/>
                <w:sz w:val="18"/>
                <w:szCs w:val="18"/>
              </w:rPr>
            </w:pPr>
            <w:r>
              <w:rPr>
                <w:rFonts w:hint="eastAsia" w:ascii="Times New Roman Regular" w:hAnsi="Times New Roman Regular" w:cs="Times New Roman Regular"/>
                <w:bCs/>
                <w:color w:val="000000"/>
                <w:sz w:val="18"/>
                <w:szCs w:val="18"/>
              </w:rPr>
              <w:t>课程目标5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成绩</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总评阶段</w:t>
            </w:r>
          </w:p>
        </w:tc>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ascii="Times New Roman Regular" w:hAnsi="Times New Roman Regular" w:cs="Times New Roman Regular"/>
                <w:color w:val="000000"/>
                <w:sz w:val="18"/>
                <w:szCs w:val="18"/>
              </w:rPr>
              <w:t>100</w:t>
            </w:r>
          </w:p>
        </w:tc>
        <w:tc>
          <w:tcPr>
            <w:tcW w:w="40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参与率与师生互动</w:t>
            </w:r>
            <w:r>
              <w:rPr>
                <w:rFonts w:ascii="Times New Roman Regular" w:hAnsi="Times New Roman Regular" w:cs="Times New Roman Regular"/>
                <w:color w:val="000000"/>
                <w:sz w:val="18"/>
                <w:szCs w:val="18"/>
              </w:rPr>
              <w:t>（20%）+</w:t>
            </w:r>
            <w:r>
              <w:rPr>
                <w:rFonts w:hint="eastAsia" w:ascii="Times New Roman Regular" w:hAnsi="Times New Roman Regular" w:cs="Times New Roman Regular"/>
                <w:color w:val="000000"/>
                <w:sz w:val="18"/>
                <w:szCs w:val="18"/>
              </w:rPr>
              <w:t>实验设计</w:t>
            </w:r>
            <w:r>
              <w:rPr>
                <w:rFonts w:ascii="Times New Roman Regular" w:hAnsi="Times New Roman Regular" w:cs="Times New Roman Regular"/>
                <w:color w:val="000000"/>
                <w:sz w:val="18"/>
                <w:szCs w:val="18"/>
              </w:rPr>
              <w:t>（20%）+</w:t>
            </w:r>
            <w:r>
              <w:rPr>
                <w:rFonts w:hint="eastAsia" w:ascii="Times New Roman Regular" w:hAnsi="Times New Roman Regular" w:cs="Times New Roman Regular"/>
                <w:color w:val="000000"/>
                <w:sz w:val="18"/>
                <w:szCs w:val="18"/>
              </w:rPr>
              <w:t>论文撰写</w:t>
            </w:r>
            <w:r>
              <w:rPr>
                <w:rFonts w:ascii="Times New Roman Regular" w:hAnsi="Times New Roman Regular" w:cs="Times New Roman Regular"/>
                <w:color w:val="000000"/>
                <w:sz w:val="18"/>
                <w:szCs w:val="18"/>
              </w:rPr>
              <w:t>（30%）</w:t>
            </w:r>
            <w:r>
              <w:rPr>
                <w:rFonts w:hint="eastAsia" w:ascii="Times New Roman Regular" w:hAnsi="Times New Roman Regular" w:cs="Times New Roman Regular"/>
                <w:color w:val="000000"/>
                <w:sz w:val="18"/>
                <w:szCs w:val="18"/>
              </w:rPr>
              <w:t>+论文报告（</w:t>
            </w:r>
            <w:r>
              <w:rPr>
                <w:rFonts w:ascii="Times New Roman Regular" w:hAnsi="Times New Roman Regular" w:cs="Times New Roman Regular"/>
                <w:color w:val="000000"/>
                <w:sz w:val="18"/>
                <w:szCs w:val="18"/>
              </w:rPr>
              <w:t>30</w:t>
            </w:r>
            <w:r>
              <w:rPr>
                <w:rFonts w:hint="eastAsia" w:ascii="Times New Roman Regular" w:hAnsi="Times New Roman Regular" w:cs="Times New Roman Regular"/>
                <w:color w:val="000000"/>
                <w:sz w:val="18"/>
                <w:szCs w:val="18"/>
              </w:rPr>
              <w:t>）</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Regular" w:hAnsi="Times New Roman Regular" w:cs="Times New Roman Regular"/>
                <w:color w:val="000000"/>
                <w:sz w:val="18"/>
                <w:szCs w:val="18"/>
              </w:rPr>
            </w:pPr>
            <w:r>
              <w:rPr>
                <w:rFonts w:ascii="Times New Roman Regular" w:hAnsi="Times New Roman Regular" w:cs="Times New Roman Regular"/>
                <w:bCs/>
                <w:color w:val="000000"/>
                <w:sz w:val="18"/>
                <w:szCs w:val="18"/>
              </w:rPr>
              <w:t>课程目标1</w:t>
            </w:r>
            <w:r>
              <w:rPr>
                <w:rFonts w:hint="eastAsia" w:ascii="Times New Roman Regular" w:hAnsi="Times New Roman Regular" w:cs="Times New Roman Regular"/>
                <w:bCs/>
                <w:color w:val="000000"/>
                <w:sz w:val="18"/>
                <w:szCs w:val="18"/>
              </w:rPr>
              <w:t>至</w:t>
            </w:r>
          </w:p>
          <w:p>
            <w:pPr>
              <w:jc w:val="center"/>
              <w:rPr>
                <w:rFonts w:ascii="Times New Roman Regular" w:hAnsi="Times New Roman Regular" w:cs="Times New Roman Regular"/>
                <w:color w:val="000000"/>
                <w:sz w:val="18"/>
                <w:szCs w:val="18"/>
              </w:rPr>
            </w:pPr>
            <w:r>
              <w:rPr>
                <w:rFonts w:hint="eastAsia" w:ascii="Times New Roman Regular" w:hAnsi="Times New Roman Regular" w:cs="Times New Roman Regular"/>
                <w:color w:val="000000"/>
                <w:sz w:val="18"/>
                <w:szCs w:val="18"/>
              </w:rPr>
              <w:t>课程目标6</w:t>
            </w:r>
          </w:p>
        </w:tc>
      </w:tr>
    </w:tbl>
    <w:p>
      <w:pPr>
        <w:spacing w:line="300" w:lineRule="auto"/>
        <w:ind w:firstLine="420" w:firstLineChars="200"/>
        <w:rPr>
          <w:color w:val="000000"/>
        </w:rPr>
      </w:pPr>
    </w:p>
    <w:p>
      <w:pPr>
        <w:spacing w:line="300" w:lineRule="auto"/>
        <w:ind w:firstLine="420" w:firstLineChars="200"/>
        <w:rPr>
          <w:color w:val="000000"/>
        </w:rPr>
      </w:pPr>
      <w:r>
        <w:rPr>
          <w:rFonts w:hint="eastAsia" w:ascii="Times New Roman" w:hAnsi="Times New Roman" w:eastAsia="宋体" w:cs="宋体"/>
          <w:color w:val="000000"/>
          <w:lang w:bidi="ar"/>
        </w:rPr>
        <w:t>（二）课程目标、评价依据和课程分目标达成度的评价</w:t>
      </w:r>
    </w:p>
    <w:p>
      <w:pPr>
        <w:spacing w:line="300" w:lineRule="auto"/>
        <w:ind w:firstLine="420" w:firstLineChars="200"/>
        <w:rPr>
          <w:color w:val="000000"/>
        </w:rPr>
      </w:pPr>
      <w:r>
        <w:rPr>
          <w:rFonts w:hint="eastAsia" w:ascii="Times New Roman" w:hAnsi="Times New Roman" w:eastAsia="宋体" w:cs="宋体"/>
          <w:color w:val="000000"/>
          <w:lang w:bidi="ar"/>
        </w:rPr>
        <w:t>本课程目标、评价依据和课程分目标达成度的评价见表</w:t>
      </w:r>
      <w:r>
        <w:rPr>
          <w:rFonts w:ascii="Times New Roman" w:hAnsi="Times New Roman" w:eastAsia="宋体" w:cs="Times New Roman"/>
          <w:color w:val="000000"/>
          <w:lang w:bidi="ar"/>
        </w:rPr>
        <w:t>4-3</w:t>
      </w:r>
      <w:r>
        <w:rPr>
          <w:rFonts w:hint="eastAsia" w:ascii="Times New Roman" w:hAnsi="Times New Roman" w:eastAsia="宋体" w:cs="宋体"/>
          <w:color w:val="000000"/>
          <w:lang w:bidi="ar"/>
        </w:rPr>
        <w:t>所示。</w:t>
      </w:r>
    </w:p>
    <w:p>
      <w:pPr>
        <w:spacing w:line="300" w:lineRule="auto"/>
        <w:jc w:val="center"/>
        <w:rPr>
          <w:b/>
          <w:color w:val="000000"/>
          <w:sz w:val="18"/>
          <w:szCs w:val="18"/>
        </w:rPr>
      </w:pPr>
      <w:r>
        <w:rPr>
          <w:rFonts w:hint="eastAsia" w:ascii="Times New Roman" w:hAnsi="Times New Roman" w:eastAsia="宋体" w:cs="宋体"/>
          <w:b/>
          <w:color w:val="000000"/>
          <w:sz w:val="18"/>
          <w:szCs w:val="18"/>
          <w:lang w:bidi="ar"/>
        </w:rPr>
        <w:t>表</w:t>
      </w:r>
      <w:r>
        <w:rPr>
          <w:rFonts w:ascii="Times New Roman" w:hAnsi="Times New Roman" w:eastAsia="宋体" w:cs="Times New Roman"/>
          <w:b/>
          <w:color w:val="000000"/>
          <w:sz w:val="18"/>
          <w:szCs w:val="18"/>
          <w:lang w:bidi="ar"/>
        </w:rPr>
        <w:t xml:space="preserve">4-3 </w:t>
      </w:r>
      <w:r>
        <w:rPr>
          <w:rFonts w:hint="eastAsia" w:ascii="Times New Roman" w:hAnsi="Times New Roman" w:eastAsia="宋体" w:cs="宋体"/>
          <w:b/>
          <w:color w:val="000000"/>
          <w:sz w:val="18"/>
          <w:szCs w:val="18"/>
          <w:lang w:bidi="ar"/>
        </w:rPr>
        <w:t>课程目标、评价依据和课程分目标达成度的评价</w:t>
      </w:r>
    </w:p>
    <w:tbl>
      <w:tblPr>
        <w:tblStyle w:val="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98"/>
        <w:gridCol w:w="5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line="300" w:lineRule="auto"/>
              <w:ind w:firstLine="0" w:firstLineChars="0"/>
              <w:jc w:val="center"/>
              <w:rPr>
                <w:rFonts w:ascii="Times New Roman" w:hAnsi="Times New Roman"/>
                <w:b/>
                <w:color w:val="000000"/>
                <w:sz w:val="18"/>
                <w:szCs w:val="18"/>
              </w:rPr>
            </w:pPr>
            <w:r>
              <w:rPr>
                <w:rFonts w:hint="eastAsia" w:ascii="Times New Roman" w:hAnsi="Times New Roman" w:cs="宋体"/>
                <w:b/>
                <w:color w:val="000000"/>
                <w:sz w:val="18"/>
                <w:szCs w:val="18"/>
              </w:rPr>
              <w:t>课程目标</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line="300" w:lineRule="auto"/>
              <w:ind w:firstLine="361"/>
              <w:jc w:val="center"/>
              <w:rPr>
                <w:rFonts w:ascii="Times New Roman" w:hAnsi="Times New Roman"/>
                <w:b/>
                <w:color w:val="000000"/>
                <w:sz w:val="18"/>
                <w:szCs w:val="18"/>
              </w:rPr>
            </w:pPr>
            <w:r>
              <w:rPr>
                <w:rFonts w:hint="eastAsia" w:ascii="Times New Roman" w:hAnsi="Times New Roman" w:cs="宋体"/>
                <w:b/>
                <w:color w:val="000000"/>
                <w:sz w:val="18"/>
                <w:szCs w:val="18"/>
              </w:rPr>
              <w:t>评价依据</w:t>
            </w:r>
          </w:p>
        </w:tc>
        <w:tc>
          <w:tcPr>
            <w:tcW w:w="7462"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line="300" w:lineRule="auto"/>
              <w:ind w:firstLine="361"/>
              <w:jc w:val="center"/>
              <w:rPr>
                <w:rFonts w:ascii="Times New Roman" w:hAnsi="Times New Roman"/>
                <w:b/>
                <w:color w:val="000000"/>
                <w:sz w:val="18"/>
                <w:szCs w:val="18"/>
              </w:rPr>
            </w:pPr>
            <w:r>
              <w:rPr>
                <w:rFonts w:hint="eastAsia" w:ascii="Times New Roman" w:hAnsi="Times New Roman" w:cs="宋体"/>
                <w:b/>
                <w:color w:val="000000"/>
                <w:sz w:val="18"/>
                <w:szCs w:val="18"/>
              </w:rPr>
              <w:t>课程分目标达成度的评价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color w:val="000000"/>
                <w:sz w:val="18"/>
                <w:szCs w:val="18"/>
              </w:rPr>
              <w:t>课程目标1</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left"/>
              <w:rPr>
                <w:rFonts w:ascii="Times New Roman" w:hAnsi="Times New Roman" w:cs="Times New Roman"/>
                <w:color w:val="000000"/>
                <w:sz w:val="18"/>
                <w:szCs w:val="18"/>
              </w:rPr>
            </w:pPr>
            <w:r>
              <w:rPr>
                <w:rFonts w:hint="eastAsia" w:ascii="Times New Roman" w:hAnsi="Times New Roman"/>
                <w:color w:val="000000"/>
                <w:sz w:val="18"/>
                <w:szCs w:val="18"/>
                <w:lang w:eastAsia="zh-Hans"/>
              </w:rPr>
              <w:t>参与率与平时表现、实验设计、论文报告、</w:t>
            </w:r>
            <w:r>
              <w:rPr>
                <w:rFonts w:hint="eastAsia" w:ascii="Times New Roman" w:hAnsi="Times New Roman"/>
                <w:color w:val="000000"/>
                <w:sz w:val="18"/>
                <w:szCs w:val="18"/>
              </w:rPr>
              <w:t>课程总结报告</w:t>
            </w:r>
          </w:p>
        </w:tc>
        <w:tc>
          <w:tcPr>
            <w:tcW w:w="74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Cambria Math" w:hAnsi="Cambria Math" w:eastAsia="Cambria Math" w:cs="Cambria Math"/>
                <w:color w:val="000000"/>
                <w:sz w:val="16"/>
                <w:szCs w:val="18"/>
                <w:lang w:eastAsia="zh-Hans"/>
              </w:rPr>
            </w:pPr>
            <w:r>
              <w:rPr>
                <w:rFonts w:hint="eastAsia" w:ascii="宋体" w:hAnsi="宋体" w:eastAsia="宋体" w:cs="宋体"/>
                <w:color w:val="000000"/>
                <w:sz w:val="16"/>
                <w:szCs w:val="18"/>
                <w:lang w:eastAsia="zh-Hans"/>
              </w:rPr>
              <w:t>评</w:t>
            </w:r>
            <w:r>
              <w:rPr>
                <w:rFonts w:hint="eastAsia" w:ascii="Cambria Math" w:hAnsi="Cambria Math" w:eastAsia="Cambria Math" w:cs="Cambria Math"/>
                <w:color w:val="000000"/>
                <w:sz w:val="16"/>
                <w:szCs w:val="18"/>
                <w:lang w:eastAsia="zh-Hans"/>
              </w:rPr>
              <w:t>价值</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参与率与平时表现</w:t>
            </w:r>
            <w:r>
              <w:rPr>
                <w:rFonts w:hint="eastAsia" w:ascii="Cambria Math" w:hAnsi="Cambria Math" w:eastAsia="Cambria Math" w:cs="Cambria Math"/>
                <w:color w:val="000000"/>
                <w:sz w:val="16"/>
                <w:szCs w:val="18"/>
                <w:lang w:eastAsia="zh-Hans"/>
              </w:rPr>
              <w:t>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参与率与平时表现</w:t>
            </w:r>
            <w:r>
              <w:rPr>
                <w:rFonts w:hint="eastAsia" w:ascii="Cambria Math" w:hAnsi="Cambria Math" w:eastAsia="Cambria Math" w:cs="Cambria Math"/>
                <w:color w:val="000000"/>
                <w:sz w:val="16"/>
                <w:szCs w:val="18"/>
                <w:lang w:eastAsia="zh-Hans"/>
              </w:rPr>
              <w:t>成绩总分</w:t>
            </w:r>
            <w:r>
              <w:rPr>
                <w:rFonts w:ascii="Cambria Math" w:hAnsi="Cambria Math" w:eastAsia="Cambria Math" w:cs="Cambria Math"/>
                <w:color w:val="000000"/>
                <w:sz w:val="16"/>
                <w:szCs w:val="18"/>
                <w:lang w:eastAsia="zh-Hans"/>
              </w:rPr>
              <w:t>）</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20%+（</w:t>
            </w:r>
            <w:r>
              <w:rPr>
                <w:rFonts w:hint="eastAsia" w:ascii="宋体" w:hAnsi="宋体" w:eastAsia="宋体" w:cs="宋体"/>
                <w:color w:val="000000"/>
                <w:sz w:val="16"/>
                <w:szCs w:val="18"/>
                <w:lang w:eastAsia="zh-Hans"/>
              </w:rPr>
              <w:t>实验设计</w:t>
            </w:r>
            <w:r>
              <w:rPr>
                <w:rFonts w:hint="eastAsia" w:ascii="Cambria Math" w:hAnsi="Cambria Math" w:eastAsia="Cambria Math" w:cs="Cambria Math"/>
                <w:color w:val="000000"/>
                <w:sz w:val="16"/>
                <w:szCs w:val="18"/>
                <w:lang w:eastAsia="zh-Hans"/>
              </w:rPr>
              <w:t>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实验设计</w:t>
            </w:r>
            <w:r>
              <w:rPr>
                <w:rFonts w:hint="eastAsia" w:ascii="Cambria Math" w:hAnsi="Cambria Math" w:eastAsia="Cambria Math" w:cs="Cambria Math"/>
                <w:color w:val="000000"/>
                <w:sz w:val="16"/>
                <w:szCs w:val="18"/>
                <w:lang w:eastAsia="zh-Hans"/>
              </w:rPr>
              <w:t>成绩总分</w:t>
            </w:r>
            <w:r>
              <w:rPr>
                <w:rFonts w:ascii="Cambria Math" w:hAnsi="Cambria Math" w:eastAsia="Cambria Math" w:cs="Cambria Math"/>
                <w:color w:val="000000"/>
                <w:sz w:val="16"/>
                <w:szCs w:val="18"/>
                <w:lang w:eastAsia="zh-Hans"/>
              </w:rPr>
              <w:t>）</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30%+</w:t>
            </w:r>
            <w:r>
              <w:rPr>
                <w:rFonts w:hint="eastAsia" w:ascii="宋体" w:hAnsi="宋体" w:eastAsia="宋体" w:cs="宋体"/>
                <w:color w:val="000000"/>
                <w:sz w:val="16"/>
                <w:szCs w:val="18"/>
                <w:lang w:eastAsia="zh-Hans"/>
              </w:rPr>
              <w:t>（论文报告成绩平均分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论文报告成绩总分）</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30%+</w:t>
            </w:r>
            <w:r>
              <w:rPr>
                <w:rFonts w:hint="eastAsia" w:ascii="宋体" w:hAnsi="宋体" w:eastAsia="宋体" w:cs="宋体"/>
                <w:color w:val="000000"/>
                <w:sz w:val="16"/>
                <w:szCs w:val="18"/>
                <w:lang w:eastAsia="zh-Hans"/>
              </w:rPr>
              <w:t>（课程总结报告成绩平均分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课程总结报告成绩总分）</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color w:val="000000"/>
                <w:sz w:val="18"/>
                <w:szCs w:val="18"/>
              </w:rPr>
              <w:t>课程目标2</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left"/>
              <w:rPr>
                <w:rFonts w:ascii="Times New Roman" w:hAnsi="Times New Roman" w:cs="Times New Roman"/>
                <w:color w:val="000000"/>
                <w:sz w:val="18"/>
                <w:szCs w:val="18"/>
              </w:rPr>
            </w:pPr>
            <w:r>
              <w:rPr>
                <w:rFonts w:hint="eastAsia" w:ascii="Times New Roman" w:hAnsi="Times New Roman"/>
                <w:color w:val="000000"/>
                <w:sz w:val="18"/>
                <w:szCs w:val="18"/>
                <w:lang w:eastAsia="zh-Hans"/>
              </w:rPr>
              <w:t>参与率与平时表现、实验设计</w:t>
            </w:r>
          </w:p>
        </w:tc>
        <w:tc>
          <w:tcPr>
            <w:tcW w:w="74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Cambria Math" w:hAnsi="Cambria Math" w:eastAsia="Cambria Math" w:cs="Cambria Math"/>
                <w:color w:val="000000"/>
                <w:sz w:val="16"/>
                <w:szCs w:val="18"/>
              </w:rPr>
            </w:pPr>
            <w:r>
              <w:rPr>
                <w:rFonts w:hint="eastAsia" w:ascii="Cambria Math" w:hAnsi="Cambria Math" w:eastAsia="Cambria Math" w:cs="Cambria Math"/>
                <w:color w:val="000000"/>
                <w:sz w:val="16"/>
                <w:szCs w:val="18"/>
                <w:lang w:eastAsia="zh-Hans"/>
              </w:rPr>
              <w:t>评价值</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参与率与平时表现成绩平均分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参与率与平时表现成绩总分</w:t>
            </w:r>
            <w:r>
              <w:rPr>
                <w:rFonts w:ascii="Cambria Math" w:hAnsi="Cambria Math" w:eastAsia="Cambria Math" w:cs="Cambria Math"/>
                <w:color w:val="000000"/>
                <w:sz w:val="16"/>
                <w:szCs w:val="18"/>
                <w:lang w:eastAsia="zh-Hans"/>
              </w:rPr>
              <w:t>）</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30%+（</w:t>
            </w:r>
            <w:r>
              <w:rPr>
                <w:rFonts w:hint="eastAsia" w:ascii="宋体" w:hAnsi="宋体" w:eastAsia="宋体" w:cs="宋体"/>
                <w:color w:val="000000"/>
                <w:sz w:val="16"/>
                <w:szCs w:val="18"/>
                <w:lang w:eastAsia="zh-Hans"/>
              </w:rPr>
              <w:t>实验设计成绩平均分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实验设计成绩总分</w:t>
            </w:r>
            <w:r>
              <w:rPr>
                <w:rFonts w:ascii="Cambria Math" w:hAnsi="Cambria Math" w:eastAsia="Cambria Math" w:cs="Cambria Math"/>
                <w:color w:val="000000"/>
                <w:sz w:val="16"/>
                <w:szCs w:val="18"/>
                <w:lang w:eastAsia="zh-Hans"/>
              </w:rPr>
              <w:t>）</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color w:val="000000"/>
                <w:sz w:val="18"/>
                <w:szCs w:val="18"/>
              </w:rPr>
              <w:t>课程目标</w:t>
            </w:r>
            <w:r>
              <w:rPr>
                <w:color w:val="000000"/>
                <w:sz w:val="18"/>
                <w:szCs w:val="18"/>
              </w:rPr>
              <w:t>3</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left"/>
              <w:rPr>
                <w:rFonts w:ascii="Times New Roman" w:hAnsi="Times New Roman" w:cs="Times New Roman"/>
                <w:color w:val="000000"/>
                <w:sz w:val="18"/>
                <w:szCs w:val="18"/>
                <w:lang w:eastAsia="zh-Hans"/>
              </w:rPr>
            </w:pPr>
            <w:r>
              <w:rPr>
                <w:rFonts w:hint="eastAsia" w:ascii="Times New Roman" w:hAnsi="Times New Roman"/>
                <w:color w:val="000000"/>
                <w:sz w:val="18"/>
                <w:szCs w:val="18"/>
                <w:lang w:eastAsia="zh-Hans"/>
              </w:rPr>
              <w:t>论文报告</w:t>
            </w:r>
          </w:p>
        </w:tc>
        <w:tc>
          <w:tcPr>
            <w:tcW w:w="74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Cambria Math" w:hAnsi="Cambria Math" w:eastAsia="Cambria Math" w:cs="Cambria Math"/>
                <w:color w:val="000000"/>
                <w:sz w:val="16"/>
                <w:szCs w:val="18"/>
                <w:lang w:eastAsia="zh-Hans"/>
              </w:rPr>
            </w:pPr>
            <w:r>
              <w:rPr>
                <w:rFonts w:hint="eastAsia" w:ascii="Cambria Math" w:hAnsi="Cambria Math" w:eastAsia="Cambria Math" w:cs="Cambria Math"/>
                <w:color w:val="000000"/>
                <w:sz w:val="16"/>
                <w:szCs w:val="18"/>
                <w:lang w:eastAsia="zh-Hans"/>
              </w:rPr>
              <w:t>评价值</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论文报告</w:t>
            </w:r>
            <w:r>
              <w:rPr>
                <w:rFonts w:hint="eastAsia" w:ascii="Cambria Math" w:hAnsi="Cambria Math" w:eastAsia="Cambria Math" w:cs="Cambria Math"/>
                <w:color w:val="000000"/>
                <w:sz w:val="16"/>
                <w:szCs w:val="18"/>
                <w:lang w:eastAsia="zh-Hans"/>
              </w:rPr>
              <w:t>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论文报告</w:t>
            </w:r>
            <w:r>
              <w:rPr>
                <w:rFonts w:hint="eastAsia" w:ascii="Cambria Math" w:hAnsi="Cambria Math" w:eastAsia="Cambria Math" w:cs="Cambria Math"/>
                <w:color w:val="000000"/>
                <w:sz w:val="16"/>
                <w:szCs w:val="18"/>
                <w:lang w:eastAsia="zh-Hans"/>
              </w:rPr>
              <w:t>成绩总分</w:t>
            </w:r>
            <w:r>
              <w:rPr>
                <w:rFonts w:ascii="Cambria Math" w:hAnsi="Cambria Math" w:eastAsia="Cambria Math" w:cs="Cambria Math"/>
                <w:color w:val="000000"/>
                <w:sz w:val="16"/>
                <w:szCs w:val="18"/>
                <w:lang w:eastAsia="zh-Hans"/>
              </w:rPr>
              <w:t>）</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color w:val="000000"/>
                <w:sz w:val="18"/>
                <w:szCs w:val="18"/>
              </w:rPr>
              <w:t>课程目标4</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left"/>
              <w:rPr>
                <w:rFonts w:ascii="Times New Roman" w:hAnsi="Times New Roman"/>
                <w:color w:val="000000"/>
                <w:sz w:val="18"/>
                <w:szCs w:val="18"/>
                <w:lang w:eastAsia="zh-Hans"/>
              </w:rPr>
            </w:pPr>
            <w:r>
              <w:rPr>
                <w:rFonts w:hint="eastAsia" w:ascii="Times New Roman" w:hAnsi="Times New Roman"/>
                <w:color w:val="000000"/>
                <w:sz w:val="18"/>
                <w:szCs w:val="18"/>
                <w:lang w:eastAsia="zh-Hans"/>
              </w:rPr>
              <w:t>论文撰写</w:t>
            </w:r>
          </w:p>
        </w:tc>
        <w:tc>
          <w:tcPr>
            <w:tcW w:w="74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Cambria Math" w:hAnsi="Cambria Math" w:eastAsia="Cambria Math" w:cs="Cambria Math"/>
                <w:color w:val="000000"/>
                <w:sz w:val="16"/>
                <w:szCs w:val="18"/>
                <w:lang w:eastAsia="zh-Hans"/>
              </w:rPr>
            </w:pPr>
            <w:r>
              <w:rPr>
                <w:rFonts w:hint="eastAsia" w:ascii="宋体" w:hAnsi="宋体" w:eastAsia="宋体" w:cs="宋体"/>
                <w:color w:val="000000"/>
                <w:sz w:val="16"/>
                <w:szCs w:val="18"/>
                <w:lang w:eastAsia="zh-Hans"/>
              </w:rPr>
              <w:t>评价值</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（论文</w:t>
            </w:r>
            <w:r>
              <w:rPr>
                <w:rFonts w:hint="eastAsia" w:ascii="宋体" w:hAnsi="宋体" w:eastAsia="宋体" w:cs="宋体"/>
                <w:color w:val="000000"/>
                <w:sz w:val="16"/>
                <w:szCs w:val="18"/>
              </w:rPr>
              <w:t>撰写</w:t>
            </w:r>
            <w:r>
              <w:rPr>
                <w:rFonts w:hint="eastAsia" w:ascii="宋体" w:hAnsi="宋体" w:eastAsia="宋体" w:cs="宋体"/>
                <w:color w:val="000000"/>
                <w:sz w:val="16"/>
                <w:szCs w:val="18"/>
                <w:lang w:eastAsia="zh-Hans"/>
              </w:rPr>
              <w:t>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论文</w:t>
            </w:r>
            <w:r>
              <w:rPr>
                <w:rFonts w:hint="eastAsia" w:ascii="宋体" w:hAnsi="宋体" w:eastAsia="宋体" w:cs="宋体"/>
                <w:color w:val="000000"/>
                <w:sz w:val="16"/>
                <w:szCs w:val="18"/>
              </w:rPr>
              <w:t>撰写</w:t>
            </w:r>
            <w:r>
              <w:rPr>
                <w:rFonts w:hint="eastAsia" w:ascii="宋体" w:hAnsi="宋体" w:eastAsia="宋体" w:cs="宋体"/>
                <w:color w:val="000000"/>
                <w:sz w:val="16"/>
                <w:szCs w:val="18"/>
                <w:lang w:eastAsia="zh-Hans"/>
              </w:rPr>
              <w:t>成绩总分）</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color w:val="000000"/>
                <w:sz w:val="18"/>
                <w:szCs w:val="18"/>
              </w:rPr>
              <w:t>课程目标5</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left"/>
              <w:rPr>
                <w:rFonts w:ascii="Times New Roman" w:hAnsi="Times New Roman"/>
                <w:color w:val="000000"/>
                <w:sz w:val="18"/>
                <w:szCs w:val="18"/>
                <w:lang w:eastAsia="zh-Hans"/>
              </w:rPr>
            </w:pPr>
            <w:r>
              <w:rPr>
                <w:rFonts w:hint="eastAsia" w:ascii="Times New Roman" w:hAnsi="Times New Roman"/>
                <w:color w:val="000000"/>
                <w:sz w:val="18"/>
                <w:szCs w:val="18"/>
              </w:rPr>
              <w:t>论文报告</w:t>
            </w:r>
          </w:p>
        </w:tc>
        <w:tc>
          <w:tcPr>
            <w:tcW w:w="74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Cambria Math" w:hAnsi="Cambria Math" w:eastAsia="Cambria Math" w:cs="Cambria Math"/>
                <w:color w:val="000000"/>
                <w:sz w:val="16"/>
                <w:szCs w:val="18"/>
                <w:lang w:eastAsia="zh-Hans"/>
              </w:rPr>
            </w:pPr>
            <w:r>
              <w:rPr>
                <w:rFonts w:hint="eastAsia" w:ascii="宋体" w:hAnsi="宋体" w:eastAsia="宋体" w:cs="宋体"/>
                <w:color w:val="000000"/>
                <w:sz w:val="16"/>
                <w:szCs w:val="18"/>
                <w:lang w:eastAsia="zh-Hans"/>
              </w:rPr>
              <w:t>评价值</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（论文报告成绩平均分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论文报告成绩总分）</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color w:val="000000"/>
                <w:sz w:val="18"/>
                <w:szCs w:val="18"/>
              </w:rPr>
              <w:t>课程目标6</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0" w:firstLineChars="0"/>
              <w:jc w:val="left"/>
              <w:rPr>
                <w:rFonts w:ascii="Times New Roman" w:hAnsi="Times New Roman"/>
                <w:color w:val="000000"/>
                <w:sz w:val="18"/>
                <w:szCs w:val="18"/>
              </w:rPr>
            </w:pPr>
            <w:r>
              <w:rPr>
                <w:rFonts w:hint="eastAsia" w:ascii="Times New Roman" w:hAnsi="Times New Roman"/>
                <w:color w:val="000000"/>
                <w:sz w:val="18"/>
                <w:szCs w:val="18"/>
                <w:lang w:eastAsia="zh-Hans"/>
              </w:rPr>
              <w:t>参与率与平时表现、</w:t>
            </w:r>
            <w:r>
              <w:rPr>
                <w:rFonts w:hint="eastAsia" w:ascii="Times New Roman" w:hAnsi="Times New Roman"/>
                <w:color w:val="000000"/>
                <w:sz w:val="18"/>
                <w:szCs w:val="18"/>
              </w:rPr>
              <w:t>课程总结报告</w:t>
            </w:r>
          </w:p>
        </w:tc>
        <w:tc>
          <w:tcPr>
            <w:tcW w:w="74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Cambria Math" w:hAnsi="Cambria Math" w:eastAsia="Cambria Math" w:cs="Cambria Math"/>
                <w:color w:val="000000"/>
                <w:sz w:val="16"/>
                <w:szCs w:val="18"/>
                <w:lang w:eastAsia="zh-Hans"/>
              </w:rPr>
            </w:pPr>
            <w:r>
              <w:rPr>
                <w:rFonts w:hint="eastAsia" w:ascii="宋体" w:hAnsi="宋体" w:eastAsia="宋体" w:cs="宋体"/>
                <w:color w:val="000000"/>
                <w:sz w:val="16"/>
                <w:szCs w:val="18"/>
                <w:lang w:eastAsia="zh-Hans"/>
              </w:rPr>
              <w:t>评价值</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（参与率与平时表现成绩平均分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参与率与平时表现成绩总分）</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50%+</w:t>
            </w:r>
            <w:r>
              <w:rPr>
                <w:rFonts w:hint="eastAsia" w:ascii="宋体" w:hAnsi="宋体" w:eastAsia="宋体" w:cs="宋体"/>
                <w:color w:val="000000"/>
                <w:sz w:val="16"/>
                <w:szCs w:val="18"/>
                <w:lang w:eastAsia="zh-Hans"/>
              </w:rPr>
              <w:t>（课程总结报告成绩平均分</w:t>
            </w:r>
            <w:r>
              <w:rPr>
                <w:rFonts w:ascii="Cambria Math" w:hAnsi="Cambria Math" w:eastAsia="Cambria Math" w:cs="Cambria Math"/>
                <w:color w:val="000000"/>
                <w:sz w:val="16"/>
                <w:szCs w:val="18"/>
                <w:lang w:eastAsia="zh-Hans"/>
              </w:rPr>
              <w:t>/</w:t>
            </w:r>
            <w:r>
              <w:rPr>
                <w:rFonts w:hint="eastAsia" w:ascii="宋体" w:hAnsi="宋体" w:eastAsia="宋体" w:cs="宋体"/>
                <w:color w:val="000000"/>
                <w:sz w:val="16"/>
                <w:szCs w:val="18"/>
                <w:lang w:eastAsia="zh-Hans"/>
              </w:rPr>
              <w:t>课程总结报告成绩总分）</w:t>
            </w:r>
            <w:r>
              <w:rPr>
                <w:rFonts w:hint="eastAsia" w:ascii="Cambria Math" w:hAnsi="Cambria Math" w:eastAsia="Cambria Math" w:cs="Cambria Math"/>
                <w:color w:val="000000"/>
                <w:sz w:val="16"/>
                <w:szCs w:val="18"/>
                <w:lang w:eastAsia="zh-Hans"/>
              </w:rPr>
              <w:t>x</w:t>
            </w:r>
            <w:r>
              <w:rPr>
                <w:rFonts w:ascii="Cambria Math" w:hAnsi="Cambria Math" w:eastAsia="Cambria Math" w:cs="Cambria Math"/>
                <w:color w:val="000000"/>
                <w:sz w:val="16"/>
                <w:szCs w:val="18"/>
                <w:lang w:eastAsia="zh-Hans"/>
              </w:rPr>
              <w:t>50%</w:t>
            </w:r>
          </w:p>
        </w:tc>
      </w:tr>
    </w:tbl>
    <w:p>
      <w:pPr>
        <w:pStyle w:val="4"/>
        <w:widowControl/>
        <w:spacing w:line="300" w:lineRule="auto"/>
        <w:ind w:firstLine="0" w:firstLineChars="0"/>
        <w:jc w:val="left"/>
        <w:rPr>
          <w:rFonts w:ascii="Times New Roman" w:hAnsi="Times New Roman"/>
          <w:szCs w:val="21"/>
        </w:rPr>
      </w:pPr>
    </w:p>
    <w:p>
      <w:pPr>
        <w:pStyle w:val="4"/>
        <w:widowControl/>
        <w:spacing w:line="300" w:lineRule="auto"/>
        <w:ind w:firstLine="0" w:firstLineChars="0"/>
        <w:jc w:val="left"/>
        <w:rPr>
          <w:rFonts w:ascii="Times New Roman" w:hAnsi="Times New Roman"/>
          <w:szCs w:val="21"/>
        </w:rPr>
      </w:pPr>
      <w:r>
        <w:rPr>
          <w:rFonts w:hint="eastAsia" w:ascii="Times New Roman" w:hAnsi="Times New Roman" w:cs="宋体"/>
          <w:szCs w:val="21"/>
        </w:rPr>
        <w:t>表</w:t>
      </w:r>
      <w:r>
        <w:rPr>
          <w:rFonts w:ascii="Times New Roman" w:hAnsi="Times New Roman"/>
          <w:szCs w:val="21"/>
        </w:rPr>
        <w:t>4-2</w:t>
      </w:r>
      <w:r>
        <w:rPr>
          <w:rFonts w:hint="eastAsia" w:ascii="Times New Roman" w:hAnsi="Times New Roman" w:cs="宋体"/>
          <w:szCs w:val="21"/>
        </w:rPr>
        <w:t>中权重合理性说明：</w:t>
      </w:r>
    </w:p>
    <w:p>
      <w:pPr>
        <w:spacing w:line="300" w:lineRule="auto"/>
        <w:ind w:firstLine="420" w:firstLineChars="200"/>
        <w:rPr>
          <w:szCs w:val="21"/>
        </w:rPr>
      </w:pPr>
      <w:r>
        <w:rPr>
          <w:szCs w:val="21"/>
        </w:rPr>
        <w:t>对于课程目标</w:t>
      </w:r>
      <w:r>
        <w:rPr>
          <w:rFonts w:hint="eastAsia"/>
          <w:szCs w:val="21"/>
        </w:rPr>
        <w:t>1</w:t>
      </w:r>
      <w:r>
        <w:rPr>
          <w:szCs w:val="21"/>
        </w:rPr>
        <w:t>：</w:t>
      </w:r>
      <w:r>
        <w:rPr>
          <w:rFonts w:hint="eastAsia"/>
          <w:szCs w:val="21"/>
        </w:rPr>
        <w:t>主要考察学生对于心理学研究的基本方法掌握，因此主要通过学生在课程实施过程中的综合表现来体现。</w:t>
      </w:r>
    </w:p>
    <w:p>
      <w:pPr>
        <w:spacing w:line="300" w:lineRule="auto"/>
        <w:ind w:firstLine="420" w:firstLineChars="200"/>
        <w:rPr>
          <w:szCs w:val="21"/>
        </w:rPr>
      </w:pPr>
      <w:r>
        <w:rPr>
          <w:szCs w:val="21"/>
        </w:rPr>
        <w:t>对于</w:t>
      </w:r>
      <w:r>
        <w:rPr>
          <w:rFonts w:hint="eastAsia"/>
          <w:szCs w:val="21"/>
        </w:rPr>
        <w:t>课程目标2：主要考察学生独立设计心理学研究的基本能力，因此主要表现为学生的实验设计能力。</w:t>
      </w:r>
    </w:p>
    <w:p>
      <w:pPr>
        <w:spacing w:line="300" w:lineRule="auto"/>
        <w:ind w:firstLine="420" w:firstLineChars="200"/>
        <w:rPr>
          <w:szCs w:val="21"/>
        </w:rPr>
      </w:pPr>
      <w:r>
        <w:rPr>
          <w:rFonts w:hint="eastAsia"/>
          <w:szCs w:val="21"/>
        </w:rPr>
        <w:t>对于课程目标3：主要考察学生论文阅读的基本能力，因此主要表现为学生的研究报告质量。</w:t>
      </w:r>
    </w:p>
    <w:p>
      <w:pPr>
        <w:spacing w:line="300" w:lineRule="auto"/>
        <w:ind w:firstLine="420" w:firstLineChars="200"/>
        <w:rPr>
          <w:szCs w:val="21"/>
        </w:rPr>
      </w:pPr>
      <w:r>
        <w:rPr>
          <w:rFonts w:hint="eastAsia"/>
          <w:szCs w:val="21"/>
        </w:rPr>
        <w:t>对于课程目标4：主要考察学生论文撰写的基本能力，因此主要表现为学生的论文撰写。</w:t>
      </w:r>
    </w:p>
    <w:p>
      <w:pPr>
        <w:spacing w:line="300" w:lineRule="auto"/>
        <w:ind w:firstLine="420" w:firstLineChars="200"/>
        <w:rPr>
          <w:szCs w:val="21"/>
        </w:rPr>
      </w:pPr>
      <w:r>
        <w:rPr>
          <w:rFonts w:hint="eastAsia"/>
          <w:szCs w:val="21"/>
        </w:rPr>
        <w:t>对于课程目标5：主要考察学生学生报告心理学研究论文报告的基本能力，因此主要表现为学生的论文报告质量。</w:t>
      </w:r>
    </w:p>
    <w:p>
      <w:pPr>
        <w:spacing w:line="300" w:lineRule="auto"/>
        <w:ind w:firstLine="420" w:firstLineChars="200"/>
        <w:rPr>
          <w:szCs w:val="21"/>
        </w:rPr>
      </w:pPr>
      <w:r>
        <w:rPr>
          <w:rFonts w:hint="eastAsia"/>
          <w:szCs w:val="21"/>
        </w:rPr>
        <w:t>对于课程目标6: 主要考察学生团队合作、反思以及问题解决的基本能力，因此主要体现在学生的平时表现和总结报告中。</w:t>
      </w:r>
    </w:p>
    <w:p>
      <w:pPr>
        <w:spacing w:line="300" w:lineRule="auto"/>
        <w:rPr>
          <w:b/>
          <w:color w:val="000000"/>
          <w:szCs w:val="21"/>
        </w:rPr>
      </w:pPr>
      <w:r>
        <w:rPr>
          <w:rFonts w:hint="eastAsia" w:ascii="Times New Roman" w:hAnsi="Times New Roman" w:eastAsia="宋体" w:cs="宋体"/>
          <w:b/>
          <w:color w:val="000000"/>
          <w:szCs w:val="21"/>
          <w:lang w:bidi="ar"/>
        </w:rPr>
        <w:t>五、持续改进</w:t>
      </w:r>
    </w:p>
    <w:p>
      <w:pPr>
        <w:pStyle w:val="7"/>
        <w:spacing w:line="300" w:lineRule="auto"/>
        <w:jc w:val="left"/>
        <w:rPr>
          <w:rFonts w:ascii="Times New Roman" w:hAnsi="Times New Roman"/>
          <w:bCs/>
          <w:color w:val="000000"/>
          <w:szCs w:val="21"/>
          <w:lang w:eastAsia="zh-Hans"/>
        </w:rPr>
      </w:pPr>
      <w:r>
        <w:rPr>
          <w:rFonts w:hint="eastAsia" w:ascii="Times New Roman" w:hAnsi="Times New Roman"/>
          <w:bCs/>
          <w:color w:val="000000"/>
          <w:szCs w:val="21"/>
          <w:lang w:eastAsia="zh-Hans"/>
        </w:rPr>
        <w:t>包括课程内部的持续改进和闭环中的持续改进</w:t>
      </w:r>
      <w:r>
        <w:rPr>
          <w:rFonts w:ascii="Times New Roman" w:hAnsi="Times New Roman"/>
          <w:bCs/>
          <w:color w:val="000000"/>
          <w:szCs w:val="21"/>
          <w:lang w:eastAsia="zh-Hans"/>
        </w:rPr>
        <w:t>。</w:t>
      </w:r>
      <w:r>
        <w:rPr>
          <w:rFonts w:hint="eastAsia" w:ascii="Times New Roman" w:hAnsi="Times New Roman"/>
          <w:bCs/>
          <w:color w:val="000000"/>
          <w:szCs w:val="21"/>
          <w:lang w:eastAsia="zh-Hans"/>
        </w:rPr>
        <w:t>课程内部的持续改进指在课程授课过程中对教学的反思和改进</w:t>
      </w:r>
      <w:r>
        <w:rPr>
          <w:rFonts w:ascii="Times New Roman" w:hAnsi="Times New Roman"/>
          <w:bCs/>
          <w:color w:val="000000"/>
          <w:szCs w:val="21"/>
          <w:lang w:eastAsia="zh-Hans"/>
        </w:rPr>
        <w:t>，</w:t>
      </w:r>
      <w:r>
        <w:rPr>
          <w:rFonts w:hint="eastAsia" w:ascii="Times New Roman" w:hAnsi="Times New Roman"/>
          <w:bCs/>
          <w:color w:val="000000"/>
          <w:szCs w:val="21"/>
          <w:lang w:eastAsia="zh-Hans"/>
        </w:rPr>
        <w:t>主要依据教学陈述制度中的学生反馈以及学生课堂参与情况和平时作业情况</w:t>
      </w:r>
      <w:r>
        <w:rPr>
          <w:rFonts w:ascii="Times New Roman" w:hAnsi="Times New Roman"/>
          <w:bCs/>
          <w:color w:val="000000"/>
          <w:szCs w:val="21"/>
          <w:lang w:eastAsia="zh-Hans"/>
        </w:rPr>
        <w:t>。</w:t>
      </w:r>
    </w:p>
    <w:p>
      <w:pPr>
        <w:spacing w:line="300" w:lineRule="auto"/>
        <w:ind w:firstLine="420" w:firstLineChars="200"/>
        <w:rPr>
          <w:color w:val="000000"/>
          <w:sz w:val="18"/>
          <w:szCs w:val="18"/>
        </w:rPr>
      </w:pPr>
      <w:r>
        <w:rPr>
          <w:rFonts w:hint="eastAsia" w:ascii="Times New Roman" w:hAnsi="Times New Roman"/>
          <w:bCs/>
          <w:color w:val="000000"/>
          <w:szCs w:val="21"/>
          <w:lang w:eastAsia="zh-Hans"/>
        </w:rPr>
        <w:t>闭环中的持续改进指对下一轮课程教学的改进</w:t>
      </w:r>
      <w:r>
        <w:rPr>
          <w:rFonts w:ascii="Times New Roman" w:hAnsi="Times New Roman"/>
          <w:bCs/>
          <w:color w:val="000000"/>
          <w:szCs w:val="21"/>
          <w:lang w:eastAsia="zh-Hans"/>
        </w:rPr>
        <w:t>，</w:t>
      </w:r>
      <w:r>
        <w:rPr>
          <w:rFonts w:hint="eastAsia" w:ascii="Times New Roman" w:hAnsi="Times New Roman"/>
          <w:bCs/>
          <w:color w:val="000000"/>
          <w:szCs w:val="21"/>
          <w:lang w:eastAsia="zh-Hans"/>
        </w:rPr>
        <w:t>主要</w:t>
      </w:r>
      <w:r>
        <w:rPr>
          <w:rFonts w:ascii="Times New Roman" w:hAnsi="Times New Roman"/>
          <w:bCs/>
          <w:color w:val="000000"/>
          <w:szCs w:val="21"/>
        </w:rPr>
        <w:t>根据</w:t>
      </w:r>
      <w:r>
        <w:rPr>
          <w:rFonts w:hint="eastAsia" w:ascii="Times New Roman" w:hAnsi="Times New Roman"/>
          <w:bCs/>
          <w:color w:val="000000"/>
          <w:szCs w:val="21"/>
          <w:lang w:eastAsia="zh-Hans"/>
        </w:rPr>
        <w:t>课程目标达成度以及</w:t>
      </w:r>
      <w:r>
        <w:rPr>
          <w:rFonts w:ascii="Times New Roman" w:hAnsi="Times New Roman"/>
          <w:bCs/>
          <w:color w:val="000000"/>
          <w:szCs w:val="21"/>
        </w:rPr>
        <w:t>学生与教学督导的反馈等，</w:t>
      </w:r>
      <w:r>
        <w:rPr>
          <w:rFonts w:hint="eastAsia" w:ascii="Times New Roman" w:hAnsi="Times New Roman"/>
          <w:bCs/>
          <w:color w:val="000000"/>
          <w:szCs w:val="21"/>
          <w:lang w:eastAsia="zh-Hans"/>
        </w:rPr>
        <w:t>以</w:t>
      </w:r>
      <w:r>
        <w:rPr>
          <w:rFonts w:ascii="Times New Roman" w:hAnsi="Times New Roman"/>
          <w:bCs/>
          <w:color w:val="000000"/>
          <w:szCs w:val="21"/>
        </w:rPr>
        <w:t>确保相应毕业要求指标点的达成。</w:t>
      </w:r>
    </w:p>
    <w:p>
      <w:pPr>
        <w:widowControl/>
        <w:snapToGrid w:val="0"/>
        <w:spacing w:line="360" w:lineRule="auto"/>
        <w:ind w:firstLine="480" w:firstLineChars="200"/>
        <w:rPr>
          <w:rFonts w:hAnsi="宋体"/>
          <w:kern w:val="0"/>
          <w:sz w:val="24"/>
        </w:rPr>
      </w:pPr>
    </w:p>
    <w:p>
      <w:pPr>
        <w:spacing w:line="300" w:lineRule="auto"/>
        <w:ind w:firstLine="420" w:firstLineChars="200"/>
        <w:rPr>
          <w:rFonts w:hint="default"/>
          <w:szCs w:val="21"/>
          <w:lang w:val="en-US" w:eastAsia="zh-Han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w:altName w:val="Times New Roman"/>
    <w:panose1 w:val="02020503050405090304"/>
    <w:charset w:val="00"/>
    <w:family w:val="roman"/>
    <w:pitch w:val="default"/>
    <w:sig w:usb0="00000000" w:usb1="00000000" w:usb2="00000001" w:usb3="00000000" w:csb0="400001BF" w:csb1="DFF70000"/>
  </w:font>
  <w:font w:name="Times New Roman Regular">
    <w:altName w:val="Times New Roman"/>
    <w:panose1 w:val="02020503050405090304"/>
    <w:charset w:val="00"/>
    <w:family w:val="auto"/>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jhhZmI5YTUzN2FiNjYxMTBmMGQ1MTg4MGRlNzYifQ=="/>
  </w:docVars>
  <w:rsids>
    <w:rsidRoot w:val="54D63C1B"/>
    <w:rsid w:val="54D63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olistparagraph"/>
    <w:basedOn w:val="1"/>
    <w:qFormat/>
    <w:uiPriority w:val="0"/>
    <w:pPr>
      <w:ind w:firstLine="420" w:firstLineChars="200"/>
    </w:pPr>
    <w:rPr>
      <w:rFonts w:ascii="Calibri" w:hAnsi="Calibri" w:eastAsia="宋体" w:cs="Times New Roman"/>
      <w:szCs w:val="22"/>
    </w:rPr>
  </w:style>
  <w:style w:type="paragraph" w:customStyle="1" w:styleId="5">
    <w:name w:val="主正文"/>
    <w:basedOn w:val="1"/>
    <w:qFormat/>
    <w:uiPriority w:val="0"/>
    <w:pPr>
      <w:ind w:firstLine="420" w:firstLineChars="200"/>
    </w:pPr>
    <w:rPr>
      <w:rFonts w:ascii="Times New Roman" w:hAnsi="Times New Roman" w:eastAsia="宋体" w:cs="Times New Roman"/>
      <w:szCs w:val="20"/>
    </w:rPr>
  </w:style>
  <w:style w:type="paragraph" w:customStyle="1" w:styleId="6">
    <w:name w:val="_Style 2"/>
    <w:basedOn w:val="1"/>
    <w:qFormat/>
    <w:uiPriority w:val="34"/>
    <w:pPr>
      <w:ind w:firstLine="420" w:firstLineChars="200"/>
    </w:pPr>
    <w:rPr>
      <w:rFonts w:ascii="Calibri" w:hAnsi="Calibri"/>
      <w:szCs w:val="22"/>
    </w:rPr>
  </w:style>
  <w:style w:type="paragraph" w:customStyle="1" w:styleId="7">
    <w:name w:val="_Style 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2023-05-19T03:39:00Z</dcterms:created>
  <dc:creator>清心</dc:creator>
  <cp:lastModifiedBy>清心</cp:lastModifiedBy>
  <dcterms:modified xsi:type="dcterms:W3CDTF">2023-05-19T03:39:47Z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3FCB057D08474E74AA9D50FCACCA2547_11</vt:lpwstr>
  </property>
</Properties>
</file>